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3B" w:rsidRPr="00811D3B" w:rsidRDefault="00811D3B" w:rsidP="00811D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D3B">
        <w:rPr>
          <w:b/>
          <w:sz w:val="28"/>
          <w:szCs w:val="28"/>
        </w:rPr>
        <w:t>ИНФОРМАЦИЯ</w:t>
      </w:r>
    </w:p>
    <w:p w:rsidR="00811D3B" w:rsidRDefault="00811D3B" w:rsidP="00811D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D3B" w:rsidRDefault="00811D3B" w:rsidP="00811D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реализации во внутригородском муниципальном образовании города Севастополя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муниципальный округ отдельного государственного полномочия </w:t>
      </w:r>
      <w:r w:rsidRPr="000003FB">
        <w:rPr>
          <w:b/>
          <w:sz w:val="28"/>
          <w:szCs w:val="28"/>
        </w:rPr>
        <w:t>по реализации мероприятий по созданию, содержанию зеленых насаждений, обеспечению ухода за ними.</w:t>
      </w:r>
    </w:p>
    <w:p w:rsidR="00811D3B" w:rsidRDefault="00811D3B" w:rsidP="00811D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данного государственного полномочия выделено субвенций из бюджета города Севастополю бюджету внутригородского муниципального образования города Севастополя 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муниципальный округ </w:t>
      </w:r>
      <w:r w:rsidRPr="004D555F">
        <w:rPr>
          <w:b/>
          <w:sz w:val="28"/>
          <w:szCs w:val="28"/>
        </w:rPr>
        <w:t>2302,4</w:t>
      </w:r>
      <w:r>
        <w:rPr>
          <w:b/>
          <w:sz w:val="28"/>
          <w:szCs w:val="28"/>
        </w:rPr>
        <w:t xml:space="preserve"> </w:t>
      </w:r>
      <w:r w:rsidRPr="000003FB">
        <w:rPr>
          <w:b/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, </w:t>
      </w:r>
      <w:r w:rsidRPr="001E491C">
        <w:rPr>
          <w:sz w:val="28"/>
          <w:szCs w:val="28"/>
        </w:rPr>
        <w:t>целевой показатель</w:t>
      </w:r>
      <w:r>
        <w:rPr>
          <w:b/>
          <w:sz w:val="28"/>
          <w:szCs w:val="28"/>
        </w:rPr>
        <w:t xml:space="preserve"> 43525 м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811D3B" w:rsidRPr="000F2788" w:rsidRDefault="00811D3B" w:rsidP="00811D3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Courier New"/>
          <w:color w:val="000000"/>
          <w:sz w:val="28"/>
          <w:szCs w:val="22"/>
        </w:rPr>
      </w:pPr>
      <w:r w:rsidRPr="000F2788">
        <w:rPr>
          <w:rFonts w:cs="Courier New"/>
          <w:color w:val="000000"/>
          <w:sz w:val="28"/>
          <w:szCs w:val="22"/>
        </w:rPr>
        <w:tab/>
        <w:t xml:space="preserve">09.04.2018 года по результатам торгов заключен контракт на сумму </w:t>
      </w:r>
      <w:r w:rsidRPr="004D555F">
        <w:rPr>
          <w:b/>
          <w:sz w:val="28"/>
          <w:szCs w:val="28"/>
        </w:rPr>
        <w:t>1957,04</w:t>
      </w:r>
      <w:r>
        <w:rPr>
          <w:b/>
          <w:sz w:val="28"/>
          <w:szCs w:val="28"/>
        </w:rPr>
        <w:t xml:space="preserve"> </w:t>
      </w:r>
      <w:r w:rsidRPr="000F2788">
        <w:rPr>
          <w:rFonts w:cs="Courier New"/>
          <w:color w:val="000000"/>
          <w:sz w:val="28"/>
          <w:szCs w:val="22"/>
        </w:rPr>
        <w:t xml:space="preserve">тыс. руб., со специализированной подрядной организацией </w:t>
      </w:r>
      <w:r w:rsidRPr="000F2788">
        <w:rPr>
          <w:rFonts w:cs="Courier New"/>
          <w:b/>
          <w:color w:val="000000"/>
          <w:sz w:val="28"/>
          <w:szCs w:val="22"/>
        </w:rPr>
        <w:t>ООО</w:t>
      </w:r>
      <w:r w:rsidRPr="000F2788">
        <w:rPr>
          <w:rFonts w:cs="Courier New"/>
          <w:color w:val="000000"/>
          <w:sz w:val="28"/>
          <w:szCs w:val="22"/>
        </w:rPr>
        <w:t xml:space="preserve"> «</w:t>
      </w:r>
      <w:r w:rsidRPr="000F2788">
        <w:rPr>
          <w:rFonts w:cs="Courier New"/>
          <w:b/>
          <w:color w:val="000000"/>
        </w:rPr>
        <w:t>РАДУГА</w:t>
      </w:r>
      <w:r w:rsidRPr="000F2788">
        <w:rPr>
          <w:rFonts w:cs="Courier New"/>
          <w:color w:val="000000"/>
          <w:sz w:val="28"/>
          <w:szCs w:val="22"/>
        </w:rPr>
        <w:t>».</w:t>
      </w:r>
    </w:p>
    <w:p w:rsidR="00811D3B" w:rsidRDefault="00811D3B" w:rsidP="00811D3B">
      <w:pPr>
        <w:ind w:firstLine="708"/>
        <w:jc w:val="both"/>
        <w:rPr>
          <w:b/>
          <w:color w:val="000000"/>
          <w:sz w:val="28"/>
          <w:szCs w:val="28"/>
        </w:rPr>
      </w:pPr>
    </w:p>
    <w:p w:rsidR="00811D3B" w:rsidRDefault="00811D3B" w:rsidP="00811D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качеству и характеру оказания услуг:</w:t>
      </w:r>
    </w:p>
    <w:p w:rsidR="00811D3B" w:rsidRPr="00547A6F" w:rsidRDefault="00811D3B" w:rsidP="00811D3B">
      <w:pPr>
        <w:tabs>
          <w:tab w:val="left" w:pos="-5103"/>
        </w:tabs>
        <w:ind w:firstLine="567"/>
        <w:jc w:val="both"/>
        <w:rPr>
          <w:color w:val="000000"/>
          <w:szCs w:val="28"/>
        </w:rPr>
      </w:pPr>
      <w:r w:rsidRPr="00547A6F">
        <w:rPr>
          <w:szCs w:val="28"/>
        </w:rPr>
        <w:t>Обеспечить оказание услуг на закрепленных территориях в полном соответствии с конкурсной документацией и агротехническими правилами и нормами, Приказом Государственного комитета РФ по строительству  и жилищно-коммунальному комплексу от 15.12.1999 № 153</w:t>
      </w:r>
      <w:r w:rsidRPr="00547A6F">
        <w:rPr>
          <w:color w:val="000000"/>
          <w:szCs w:val="28"/>
        </w:rPr>
        <w:t xml:space="preserve"> «Об утверждении Правил создания, охраны и содержания зеленых насаждений в городах Российской Федерации», Постановление Правительства Севастополя от 27 февраля 2015 г. N 116-ПП "Об утверждении Правил создания, охраны и содержания зеленых насаждений на территории города Севастополя" (с изменениями), Постановлением Правительства Севастополя от 14.11.2014 № 480 «Об утверждении порядка сноса, пересадки и обрезки зеленых насаждений и создании комиссии по обследованию качественного состояния (с изменениями).</w:t>
      </w:r>
    </w:p>
    <w:p w:rsidR="00811D3B" w:rsidRPr="00547A6F" w:rsidRDefault="00811D3B" w:rsidP="00811D3B">
      <w:pPr>
        <w:tabs>
          <w:tab w:val="left" w:pos="-5103"/>
        </w:tabs>
        <w:ind w:firstLine="567"/>
        <w:jc w:val="both"/>
        <w:rPr>
          <w:szCs w:val="28"/>
        </w:rPr>
      </w:pPr>
      <w:r w:rsidRPr="00547A6F">
        <w:rPr>
          <w:szCs w:val="28"/>
        </w:rPr>
        <w:t xml:space="preserve">При посадке зеленых насаждений использовать посадочный материал, прошедший карантинную химическую обработку растений от болезней и вредителей. Растительные культуры должны быть здоровыми, свободными от сорняков, вредителей и болезней, вызревшими и закаленными, с хорошо развитой корневой системой. Листва должна быть свободной от листовых пятнистостей и существенных физиологических повреждений, которые могли бы нанести ущерб внешнему виду растений или его последующему развитию в соответствии с </w:t>
      </w:r>
      <w:proofErr w:type="spellStart"/>
      <w:r w:rsidRPr="00547A6F">
        <w:rPr>
          <w:szCs w:val="28"/>
        </w:rPr>
        <w:t>ГОСТом</w:t>
      </w:r>
      <w:proofErr w:type="spellEnd"/>
      <w:r w:rsidRPr="00547A6F">
        <w:rPr>
          <w:szCs w:val="28"/>
        </w:rPr>
        <w:t xml:space="preserve"> 28852-90 «Рассада цветочных культур. Технические условия».</w:t>
      </w:r>
    </w:p>
    <w:p w:rsidR="00811D3B" w:rsidRPr="00547A6F" w:rsidRDefault="00811D3B" w:rsidP="00811D3B">
      <w:pPr>
        <w:ind w:firstLine="567"/>
        <w:jc w:val="both"/>
        <w:rPr>
          <w:szCs w:val="28"/>
        </w:rPr>
      </w:pPr>
      <w:r w:rsidRPr="00547A6F">
        <w:rPr>
          <w:szCs w:val="28"/>
        </w:rPr>
        <w:t>Ответственность за ущерб, нанесенный зеленым насаждениям, а также за гибель растений и потерю ими декоративного вида вследствие несвоевременных и некачественно выполненных работ несет «Исполнитель».</w:t>
      </w:r>
    </w:p>
    <w:p w:rsidR="00811D3B" w:rsidRPr="00547A6F" w:rsidRDefault="00811D3B" w:rsidP="00811D3B">
      <w:pPr>
        <w:ind w:firstLine="567"/>
        <w:jc w:val="both"/>
        <w:rPr>
          <w:color w:val="000000"/>
          <w:szCs w:val="28"/>
        </w:rPr>
      </w:pPr>
      <w:r w:rsidRPr="00547A6F">
        <w:rPr>
          <w:color w:val="000000"/>
          <w:szCs w:val="28"/>
        </w:rPr>
        <w:t>Не допускать накопления мусора, возникшего при производстве работ по посадке и содержанию, осуществлять его вывоз с момента возникновения в течение всего светового дня.</w:t>
      </w:r>
    </w:p>
    <w:p w:rsidR="00811D3B" w:rsidRPr="00547A6F" w:rsidRDefault="00811D3B" w:rsidP="00811D3B">
      <w:pPr>
        <w:ind w:firstLine="567"/>
        <w:jc w:val="both"/>
        <w:rPr>
          <w:color w:val="000000"/>
          <w:szCs w:val="28"/>
        </w:rPr>
      </w:pPr>
      <w:r w:rsidRPr="00547A6F">
        <w:rPr>
          <w:color w:val="000000"/>
          <w:szCs w:val="28"/>
        </w:rPr>
        <w:t>Обеспечить во время выполнения работ необходимые мероприятия по технике безопасности, противопожарной и санитарно-эпидемической безопасности и охране окружающей среды.</w:t>
      </w:r>
    </w:p>
    <w:p w:rsidR="00811D3B" w:rsidRPr="00547A6F" w:rsidRDefault="00811D3B" w:rsidP="00811D3B">
      <w:pPr>
        <w:ind w:firstLine="567"/>
        <w:jc w:val="both"/>
        <w:rPr>
          <w:color w:val="000000"/>
          <w:szCs w:val="28"/>
        </w:rPr>
      </w:pPr>
      <w:r w:rsidRPr="00547A6F">
        <w:rPr>
          <w:color w:val="000000"/>
          <w:szCs w:val="28"/>
        </w:rPr>
        <w:t>Выполнять работы без нарушения благоустройства прилегающей территории.</w:t>
      </w:r>
    </w:p>
    <w:p w:rsidR="00811D3B" w:rsidRDefault="00811D3B" w:rsidP="00811D3B">
      <w:pPr>
        <w:ind w:firstLine="567"/>
        <w:jc w:val="both"/>
        <w:rPr>
          <w:color w:val="000000"/>
          <w:sz w:val="28"/>
          <w:szCs w:val="28"/>
        </w:rPr>
      </w:pPr>
      <w:r w:rsidRPr="00547A6F">
        <w:rPr>
          <w:color w:val="000000"/>
          <w:szCs w:val="28"/>
        </w:rPr>
        <w:t xml:space="preserve">В случае непроизвольного нанесения ущерба элементам благоустройства при производстве работ, незамедлительно исправлять нарушения за свой счет. </w:t>
      </w:r>
    </w:p>
    <w:p w:rsidR="00811D3B" w:rsidRPr="000F2788" w:rsidRDefault="00811D3B" w:rsidP="00811D3B">
      <w:pPr>
        <w:tabs>
          <w:tab w:val="left" w:pos="5670"/>
          <w:tab w:val="left" w:pos="5812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Адресный перечень </w:t>
      </w:r>
      <w:r w:rsidRPr="000F2788">
        <w:rPr>
          <w:b/>
          <w:color w:val="000000"/>
        </w:rPr>
        <w:t xml:space="preserve">мероприятий по </w:t>
      </w:r>
      <w:r w:rsidRPr="00AE401C">
        <w:rPr>
          <w:b/>
          <w:color w:val="000000"/>
        </w:rPr>
        <w:t xml:space="preserve">созданию, содержанию зеленых насаждений, обеспечению ухода за ними </w:t>
      </w:r>
      <w:r w:rsidRPr="000F2788">
        <w:rPr>
          <w:b/>
          <w:color w:val="000000"/>
        </w:rPr>
        <w:t xml:space="preserve">внутригородского муниципального образования города Севастополя </w:t>
      </w:r>
      <w:proofErr w:type="spellStart"/>
      <w:r>
        <w:rPr>
          <w:b/>
          <w:color w:val="000000"/>
        </w:rPr>
        <w:t>Гагаринский</w:t>
      </w:r>
      <w:proofErr w:type="spellEnd"/>
      <w:r w:rsidRPr="000F2788">
        <w:rPr>
          <w:b/>
          <w:color w:val="000000"/>
        </w:rPr>
        <w:t xml:space="preserve"> муниципальный округ 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119"/>
        <w:gridCol w:w="847"/>
        <w:gridCol w:w="1417"/>
        <w:gridCol w:w="1301"/>
      </w:tblGrid>
      <w:tr w:rsidR="00811D3B" w:rsidRPr="00720BA5" w:rsidTr="00E552B7">
        <w:tc>
          <w:tcPr>
            <w:tcW w:w="92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1. Кошение газонов зеленых зон со сбором и вывозом скошенной травы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lastRenderedPageBreak/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lastRenderedPageBreak/>
              <w:t>Наименование объекта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lastRenderedPageBreak/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lastRenderedPageBreak/>
              <w:t>Площадь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 xml:space="preserve">Кратность </w:t>
            </w:r>
            <w:r w:rsidRPr="00720BA5">
              <w:rPr>
                <w:color w:val="000000"/>
              </w:rPr>
              <w:lastRenderedPageBreak/>
              <w:t>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lastRenderedPageBreak/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 xml:space="preserve">ул. Бухта Казачья (от территории автодороги Севастополь – порт Камышовая бухта – Бухта Казачья до </w:t>
            </w:r>
            <w:proofErr w:type="gramStart"/>
            <w:r w:rsidRPr="00720BA5">
              <w:rPr>
                <w:color w:val="000000"/>
              </w:rPr>
              <w:t>ПОС</w:t>
            </w:r>
            <w:proofErr w:type="gramEnd"/>
            <w:r w:rsidRPr="00720BA5">
              <w:rPr>
                <w:color w:val="000000"/>
              </w:rPr>
              <w:t xml:space="preserve"> № 299024)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</w:pPr>
            <w:r w:rsidRPr="00720BA5">
              <w:t>15570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а/</w:t>
            </w:r>
            <w:proofErr w:type="spellStart"/>
            <w:r w:rsidRPr="00720BA5">
              <w:rPr>
                <w:color w:val="000000"/>
              </w:rPr>
              <w:t>д</w:t>
            </w:r>
            <w:proofErr w:type="spellEnd"/>
            <w:r w:rsidRPr="00720BA5">
              <w:rPr>
                <w:color w:val="000000"/>
              </w:rPr>
              <w:t xml:space="preserve"> Севастополь – порт Камышовая бухта – Бухта Казачья (участок от ул. Лиговская до ул. Бухта Казачья)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</w:pPr>
            <w:r w:rsidRPr="00720BA5">
              <w:t>3950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ул. Лиговская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</w:pPr>
            <w:r w:rsidRPr="00720BA5">
              <w:t>8130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Участок между ул. Бухта Казачья и автостоянкой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</w:pPr>
            <w:r w:rsidRPr="00720BA5">
              <w:t>1875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Береговая зеленая зона Бухты Казачья у мемориала Великой Отечественной Войны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</w:pPr>
            <w:r w:rsidRPr="00720BA5">
              <w:t>14000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2. Копание грунта с удалением сорняков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объекта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>Площадь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Береговая зеленая зона Бухты Казачья у мемориала Великой Отечественной Войны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6,87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ул. Лиговская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proofErr w:type="gramStart"/>
            <w:r w:rsidRPr="00720BA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25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r w:rsidRPr="00720BA5">
              <w:rPr>
                <w:color w:val="000000"/>
              </w:rPr>
              <w:t>7 раз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3. Обрезка декоративных кустов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объекта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>Количество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color w:val="000000"/>
              </w:rPr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Ул. Лиговская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2 раза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 xml:space="preserve">4. Обрезка кустов роз 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объекта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Количество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Береговая зеленая зона Бухты Казачья у мемориала Великой Отечественной Войны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30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3 раза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  <w:color w:val="000000"/>
              </w:rPr>
              <w:t xml:space="preserve">5. </w:t>
            </w:r>
            <w:r w:rsidRPr="00720BA5">
              <w:rPr>
                <w:b/>
              </w:rPr>
              <w:t>Полив зеленых насаждений из поливомоечной машины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Объем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4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Полив зеленых насаждений из поливомоечной машины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220,5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6. Обработка деревьев от вредителей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Количество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lastRenderedPageBreak/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Обработка деревьев от вредителей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600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2 раза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rPr>
                <w:b/>
              </w:rPr>
            </w:pPr>
            <w:r w:rsidRPr="00720BA5">
              <w:rPr>
                <w:b/>
              </w:rPr>
              <w:t>7. Обработка кустарников от вредителей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Количество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Обработка кустарников от вредителей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50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 xml:space="preserve">2 раза 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  <w:color w:val="000000"/>
              </w:rPr>
              <w:t>8.</w:t>
            </w:r>
            <w:r w:rsidRPr="00720BA5">
              <w:rPr>
                <w:b/>
              </w:rPr>
              <w:t xml:space="preserve"> Обрезка деревьев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Количество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Обрезка деревьев диаметром от 21 до 30 см.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Обрезка деревьев диаметром от 31 до 40 см.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9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Обрезка деревьев диаметром от 41 до 50 см.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7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Обрезка деревьев диаметром от 51 до 60 см.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10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rPr>
                <w:b/>
              </w:rPr>
            </w:pPr>
            <w:r w:rsidRPr="00720BA5">
              <w:rPr>
                <w:b/>
              </w:rPr>
              <w:t>9. Снос деревьев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Объем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Снос деревьев диаметром до 20 см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1,5</w:t>
            </w:r>
          </w:p>
        </w:tc>
      </w:tr>
      <w:tr w:rsidR="00811D3B" w:rsidRPr="00720BA5" w:rsidTr="00E552B7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Снос деревьев диаметром от 21 до 30 см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4,3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Снос деревьев диаметром от 31 до 40 см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4,4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Снос деревьев диаметром от 41 до 50 см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6,18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5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Снос деревьев диаметром от 51 до 60 см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7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6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Снос деревьев диаметром от 61 до 70 см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12,5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  <w:color w:val="000000"/>
              </w:rPr>
              <w:t xml:space="preserve">10. </w:t>
            </w:r>
            <w:r w:rsidRPr="00720BA5">
              <w:rPr>
                <w:b/>
              </w:rPr>
              <w:t>Распиливание упавших деревьев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№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proofErr w:type="gramStart"/>
            <w:r w:rsidRPr="00720BA5">
              <w:rPr>
                <w:color w:val="000000"/>
              </w:rPr>
              <w:t>п</w:t>
            </w:r>
            <w:proofErr w:type="spellEnd"/>
            <w:proofErr w:type="gramEnd"/>
            <w:r w:rsidRPr="00720BA5">
              <w:rPr>
                <w:color w:val="000000"/>
              </w:rPr>
              <w:t>/</w:t>
            </w:r>
            <w:proofErr w:type="spellStart"/>
            <w:r w:rsidRPr="00720BA5">
              <w:rPr>
                <w:color w:val="000000"/>
              </w:rPr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Ед.</w:t>
            </w:r>
          </w:p>
          <w:p w:rsidR="00811D3B" w:rsidRPr="00720BA5" w:rsidRDefault="00811D3B" w:rsidP="00E552B7">
            <w:pPr>
              <w:rPr>
                <w:color w:val="000000"/>
              </w:rPr>
            </w:pPr>
            <w:proofErr w:type="spellStart"/>
            <w:r w:rsidRPr="00720BA5">
              <w:rPr>
                <w:color w:val="000000"/>
              </w:rPr>
              <w:t>изм</w:t>
            </w:r>
            <w:proofErr w:type="spellEnd"/>
            <w:r w:rsidRPr="00720BA5">
              <w:rPr>
                <w:color w:val="000000"/>
              </w:rPr>
              <w:t>.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Объем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4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right"/>
              <w:rPr>
                <w:color w:val="000000"/>
              </w:rPr>
            </w:pPr>
            <w:r w:rsidRPr="00720BA5">
              <w:rPr>
                <w:color w:val="000000"/>
              </w:rPr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Распиливание упавших деревьев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м</w:t>
            </w:r>
            <w:r w:rsidRPr="00720B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18" w:type="dxa"/>
            <w:gridSpan w:val="2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  <w:rPr>
                <w:color w:val="000000"/>
              </w:rPr>
            </w:pPr>
            <w:r w:rsidRPr="00720BA5">
              <w:rPr>
                <w:color w:val="000000"/>
              </w:rPr>
              <w:t>12,4721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b/>
              </w:rPr>
            </w:pPr>
            <w:r w:rsidRPr="00720BA5">
              <w:rPr>
                <w:b/>
                <w:color w:val="000000"/>
              </w:rPr>
              <w:t xml:space="preserve">11. </w:t>
            </w:r>
            <w:r w:rsidRPr="00720BA5">
              <w:rPr>
                <w:b/>
              </w:rPr>
              <w:t>Подвязывание деревьев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№ </w:t>
            </w:r>
            <w:proofErr w:type="spellStart"/>
            <w:proofErr w:type="gramStart"/>
            <w:r w:rsidRPr="00720BA5">
              <w:t>п</w:t>
            </w:r>
            <w:proofErr w:type="spellEnd"/>
            <w:proofErr w:type="gramEnd"/>
            <w:r w:rsidRPr="00720BA5">
              <w:t>/</w:t>
            </w:r>
            <w:proofErr w:type="spellStart"/>
            <w:r w:rsidRPr="00720BA5">
              <w:t>п</w:t>
            </w:r>
            <w:proofErr w:type="spellEnd"/>
          </w:p>
          <w:p w:rsidR="00811D3B" w:rsidRPr="00720BA5" w:rsidRDefault="00811D3B" w:rsidP="00E552B7">
            <w:pPr>
              <w:jc w:val="center"/>
            </w:pPr>
          </w:p>
          <w:p w:rsidR="00811D3B" w:rsidRPr="00720BA5" w:rsidRDefault="00811D3B" w:rsidP="00E552B7">
            <w:pPr>
              <w:jc w:val="center"/>
            </w:pPr>
          </w:p>
          <w:p w:rsidR="00811D3B" w:rsidRPr="00720BA5" w:rsidRDefault="00811D3B" w:rsidP="00E552B7">
            <w:pPr>
              <w:jc w:val="center"/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Ед. </w:t>
            </w:r>
            <w:proofErr w:type="spellStart"/>
            <w:r w:rsidRPr="00720BA5">
              <w:t>изм</w:t>
            </w:r>
            <w:proofErr w:type="spellEnd"/>
            <w:r w:rsidRPr="00720BA5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Кол-во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1.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r w:rsidRPr="00720BA5">
              <w:t>Подвязывание деревьев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124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  <w:color w:val="000000"/>
              </w:rPr>
              <w:t xml:space="preserve">12. </w:t>
            </w:r>
            <w:r w:rsidRPr="00720BA5">
              <w:rPr>
                <w:b/>
              </w:rPr>
              <w:t>Посадка цветников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№ </w:t>
            </w:r>
            <w:proofErr w:type="spellStart"/>
            <w:proofErr w:type="gramStart"/>
            <w:r w:rsidRPr="00720BA5">
              <w:t>п</w:t>
            </w:r>
            <w:proofErr w:type="spellEnd"/>
            <w:proofErr w:type="gramEnd"/>
            <w:r w:rsidRPr="00720BA5">
              <w:t>/</w:t>
            </w:r>
            <w:proofErr w:type="spellStart"/>
            <w:r w:rsidRPr="00720BA5"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Наименование объекта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Ед. </w:t>
            </w:r>
            <w:proofErr w:type="spellStart"/>
            <w:r w:rsidRPr="00720BA5">
              <w:t>изм</w:t>
            </w:r>
            <w:proofErr w:type="spellEnd"/>
            <w:r w:rsidRPr="00720BA5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Кол-во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1.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rPr>
                <w:color w:val="000000"/>
              </w:rPr>
            </w:pPr>
            <w:r w:rsidRPr="00720BA5">
              <w:rPr>
                <w:color w:val="000000"/>
              </w:rPr>
              <w:t>Береговая зеленая зона Бухты Казачья у мемориала Великой Отечественной Войны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м</w:t>
            </w:r>
            <w:proofErr w:type="gramStart"/>
            <w:r w:rsidRPr="00720B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51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13.Удаление самосевной поросли деревьев и кустарников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№ </w:t>
            </w:r>
            <w:proofErr w:type="spellStart"/>
            <w:proofErr w:type="gramStart"/>
            <w:r w:rsidRPr="00720BA5">
              <w:lastRenderedPageBreak/>
              <w:t>п</w:t>
            </w:r>
            <w:proofErr w:type="spellEnd"/>
            <w:proofErr w:type="gramEnd"/>
            <w:r w:rsidRPr="00720BA5">
              <w:t>/</w:t>
            </w:r>
            <w:proofErr w:type="spellStart"/>
            <w:r w:rsidRPr="00720BA5"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lastRenderedPageBreak/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Ед. </w:t>
            </w:r>
            <w:proofErr w:type="spellStart"/>
            <w:r w:rsidRPr="00720BA5">
              <w:lastRenderedPageBreak/>
              <w:t>изм</w:t>
            </w:r>
            <w:proofErr w:type="spellEnd"/>
            <w:r w:rsidRPr="00720BA5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lastRenderedPageBreak/>
              <w:t>Кол-во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 xml:space="preserve">Кратность </w:t>
            </w:r>
            <w:r w:rsidRPr="00720BA5">
              <w:rPr>
                <w:color w:val="000000"/>
              </w:rPr>
              <w:lastRenderedPageBreak/>
              <w:t>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lastRenderedPageBreak/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1.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r w:rsidRPr="00720BA5">
              <w:t>Удаление самосевной поросли у деревьев и кустарников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500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14.Удаление самосевной поросли вьющихся растений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№ </w:t>
            </w:r>
            <w:proofErr w:type="spellStart"/>
            <w:proofErr w:type="gramStart"/>
            <w:r w:rsidRPr="00720BA5">
              <w:t>п</w:t>
            </w:r>
            <w:proofErr w:type="spellEnd"/>
            <w:proofErr w:type="gramEnd"/>
            <w:r w:rsidRPr="00720BA5">
              <w:t>/</w:t>
            </w:r>
            <w:proofErr w:type="spellStart"/>
            <w:r w:rsidRPr="00720BA5"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Ед. </w:t>
            </w:r>
            <w:proofErr w:type="spellStart"/>
            <w:r w:rsidRPr="00720BA5">
              <w:t>изм</w:t>
            </w:r>
            <w:proofErr w:type="spellEnd"/>
            <w:r w:rsidRPr="00720BA5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Кол-во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1.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r w:rsidRPr="00720BA5">
              <w:t>Удаление самосевной поросли вьющихся растений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м</w:t>
            </w:r>
            <w:proofErr w:type="gramStart"/>
            <w:r w:rsidRPr="00720B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900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11D3B" w:rsidRPr="00720BA5" w:rsidRDefault="00811D3B" w:rsidP="00E552B7">
            <w:pPr>
              <w:jc w:val="both"/>
              <w:rPr>
                <w:b/>
                <w:color w:val="000000"/>
              </w:rPr>
            </w:pPr>
            <w:r w:rsidRPr="00720BA5">
              <w:rPr>
                <w:b/>
              </w:rPr>
              <w:t>15. Устройство приствольных лунок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№ </w:t>
            </w:r>
            <w:proofErr w:type="spellStart"/>
            <w:proofErr w:type="gramStart"/>
            <w:r w:rsidRPr="00720BA5">
              <w:t>п</w:t>
            </w:r>
            <w:proofErr w:type="spellEnd"/>
            <w:proofErr w:type="gramEnd"/>
            <w:r w:rsidRPr="00720BA5">
              <w:t>/</w:t>
            </w:r>
            <w:proofErr w:type="spellStart"/>
            <w:r w:rsidRPr="00720BA5"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Ед. </w:t>
            </w:r>
            <w:proofErr w:type="spellStart"/>
            <w:r w:rsidRPr="00720BA5">
              <w:t>изм</w:t>
            </w:r>
            <w:proofErr w:type="spellEnd"/>
            <w:r w:rsidRPr="00720BA5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Кол-во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1.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r w:rsidRPr="00720BA5">
              <w:t>Устройство приствольных лунок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м</w:t>
            </w:r>
            <w:proofErr w:type="gramStart"/>
            <w:r w:rsidRPr="00720B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31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7</w:t>
            </w:r>
          </w:p>
        </w:tc>
      </w:tr>
      <w:tr w:rsidR="00811D3B" w:rsidRPr="00720BA5" w:rsidTr="00E552B7">
        <w:tc>
          <w:tcPr>
            <w:tcW w:w="924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11D3B" w:rsidRPr="00720BA5" w:rsidRDefault="00811D3B" w:rsidP="00E552B7">
            <w:pPr>
              <w:rPr>
                <w:b/>
              </w:rPr>
            </w:pPr>
            <w:r w:rsidRPr="00720BA5">
              <w:rPr>
                <w:b/>
              </w:rPr>
              <w:t>16. Удобрение деревьев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№ </w:t>
            </w:r>
            <w:proofErr w:type="spellStart"/>
            <w:proofErr w:type="gramStart"/>
            <w:r w:rsidRPr="00720BA5">
              <w:t>п</w:t>
            </w:r>
            <w:proofErr w:type="spellEnd"/>
            <w:proofErr w:type="gramEnd"/>
            <w:r w:rsidRPr="00720BA5">
              <w:t>/</w:t>
            </w:r>
            <w:proofErr w:type="spellStart"/>
            <w:r w:rsidRPr="00720BA5">
              <w:t>п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Наименование услуг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 xml:space="preserve">Ед. </w:t>
            </w:r>
            <w:proofErr w:type="spellStart"/>
            <w:r w:rsidRPr="00720BA5">
              <w:t>изм</w:t>
            </w:r>
            <w:proofErr w:type="spellEnd"/>
            <w:r w:rsidRPr="00720BA5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Кол-во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rPr>
                <w:color w:val="000000"/>
              </w:rPr>
              <w:t>Кратность за период действия контракта.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1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4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811D3B" w:rsidRPr="00720BA5" w:rsidRDefault="00811D3B" w:rsidP="00E552B7">
            <w:pPr>
              <w:jc w:val="center"/>
            </w:pPr>
            <w:r w:rsidRPr="00720BA5">
              <w:t>5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1.</w:t>
            </w: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>
            <w:r w:rsidRPr="00720BA5">
              <w:t>Удобрение деревьев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м</w:t>
            </w:r>
            <w:proofErr w:type="gramStart"/>
            <w:r w:rsidRPr="00720BA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31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  <w:r w:rsidRPr="00720BA5">
              <w:t>2</w:t>
            </w:r>
          </w:p>
        </w:tc>
      </w:tr>
      <w:tr w:rsidR="00811D3B" w:rsidRPr="00720BA5" w:rsidTr="00E552B7">
        <w:tc>
          <w:tcPr>
            <w:tcW w:w="560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</w:p>
        </w:tc>
        <w:tc>
          <w:tcPr>
            <w:tcW w:w="5119" w:type="dxa"/>
            <w:shd w:val="clear" w:color="auto" w:fill="auto"/>
            <w:vAlign w:val="bottom"/>
          </w:tcPr>
          <w:p w:rsidR="00811D3B" w:rsidRPr="00720BA5" w:rsidRDefault="00811D3B" w:rsidP="00E552B7"/>
        </w:tc>
        <w:tc>
          <w:tcPr>
            <w:tcW w:w="84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11D3B" w:rsidRPr="00720BA5" w:rsidRDefault="00811D3B" w:rsidP="00E552B7">
            <w:pPr>
              <w:jc w:val="center"/>
            </w:pPr>
          </w:p>
        </w:tc>
      </w:tr>
    </w:tbl>
    <w:p w:rsidR="00811D3B" w:rsidRDefault="00811D3B" w:rsidP="00811D3B">
      <w:pPr>
        <w:tabs>
          <w:tab w:val="left" w:pos="708"/>
          <w:tab w:val="left" w:pos="1965"/>
          <w:tab w:val="left" w:pos="6615"/>
          <w:tab w:val="left" w:pos="7080"/>
        </w:tabs>
      </w:pPr>
    </w:p>
    <w:p w:rsidR="00077583" w:rsidRDefault="00077583"/>
    <w:sectPr w:rsidR="00077583" w:rsidSect="000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D3B"/>
    <w:rsid w:val="00077583"/>
    <w:rsid w:val="001866EE"/>
    <w:rsid w:val="002A2982"/>
    <w:rsid w:val="003D36D3"/>
    <w:rsid w:val="00441D00"/>
    <w:rsid w:val="00557682"/>
    <w:rsid w:val="005F6E01"/>
    <w:rsid w:val="00701768"/>
    <w:rsid w:val="00811D3B"/>
    <w:rsid w:val="008A4D0C"/>
    <w:rsid w:val="00947E93"/>
    <w:rsid w:val="0098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Company>Microsoft Corporation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2018-04-11T17:19:00Z</dcterms:created>
  <dcterms:modified xsi:type="dcterms:W3CDTF">2018-04-11T17:20:00Z</dcterms:modified>
</cp:coreProperties>
</file>