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0E00" w:rsidRDefault="003F22EC">
      <w:pPr>
        <w:spacing w:after="0" w:line="240" w:lineRule="auto"/>
        <w:jc w:val="center"/>
      </w:pPr>
      <w:r>
        <w:rPr>
          <w:noProof/>
          <w:lang w:eastAsia="ru-RU"/>
        </w:rPr>
        <w:drawing>
          <wp:inline distT="0" distB="0" distL="0" distR="0">
            <wp:extent cx="838200" cy="838200"/>
            <wp:effectExtent l="0" t="0" r="0" b="0"/>
            <wp:docPr id="1" name="Picture" descr="sevast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sevast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0E00" w:rsidRDefault="00CF0E0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:rsidR="00CF0E00" w:rsidRDefault="003F22E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ПРАВИТЕЛЬСТВО СЕВАСТОПОЛЯ</w:t>
      </w:r>
    </w:p>
    <w:p w:rsidR="00CF0E00" w:rsidRDefault="003F22EC">
      <w:pPr>
        <w:spacing w:before="120"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ГЛАВНОЕ УПРАВЛЕНИЕ КУЛЬТУРЫ ГОРОДА СЕВАСТОПОЛЯ</w:t>
      </w:r>
    </w:p>
    <w:p w:rsidR="00CF0E00" w:rsidRPr="003F22EC" w:rsidRDefault="003F22EC">
      <w:pPr>
        <w:spacing w:before="120"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/>
          <w:sz w:val="20"/>
          <w:szCs w:val="20"/>
          <w:lang w:eastAsia="ru-RU"/>
        </w:rPr>
        <w:t>299011,  г.</w:t>
      </w:r>
      <w:proofErr w:type="gram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Севастополь,  ул. Терещенко, 12, тел./ факс (8692) 54-36-09  e-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mail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/>
          <w:sz w:val="20"/>
          <w:szCs w:val="20"/>
          <w:lang w:val="en-US" w:eastAsia="ru-RU"/>
        </w:rPr>
        <w:t>depcult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>@</w:t>
      </w:r>
      <w:r>
        <w:rPr>
          <w:rFonts w:ascii="Times New Roman" w:eastAsia="Times New Roman" w:hAnsi="Times New Roman"/>
          <w:sz w:val="20"/>
          <w:szCs w:val="20"/>
          <w:lang w:val="en-US" w:eastAsia="ru-RU"/>
        </w:rPr>
        <w:t>sev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.</w:t>
      </w:r>
      <w:r>
        <w:rPr>
          <w:rFonts w:ascii="Times New Roman" w:eastAsia="Times New Roman" w:hAnsi="Times New Roman"/>
          <w:sz w:val="20"/>
          <w:szCs w:val="20"/>
          <w:lang w:val="en-US" w:eastAsia="ru-RU"/>
        </w:rPr>
        <w:t>gov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.</w:t>
      </w:r>
      <w:r>
        <w:rPr>
          <w:rFonts w:ascii="Times New Roman" w:eastAsia="Times New Roman" w:hAnsi="Times New Roman"/>
          <w:sz w:val="20"/>
          <w:szCs w:val="20"/>
          <w:lang w:val="en-US" w:eastAsia="ru-RU"/>
        </w:rPr>
        <w:t>ru</w:t>
      </w:r>
    </w:p>
    <w:p w:rsidR="00CF0E00" w:rsidRDefault="003F22EC">
      <w:pPr>
        <w:spacing w:after="0" w:line="240" w:lineRule="auto"/>
        <w:ind w:left="-284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pict>
          <v:line id="shape_0" o:spid="_x0000_s1027" style="position:absolute;left:0;text-align:left;z-index:251658240" from="-1.8pt,8.55pt" to="465.45pt,9.3pt" strokeweight=".44mm">
            <v:fill/>
          </v:line>
        </w:pict>
      </w:r>
      <w:r>
        <w:rPr>
          <w:rFonts w:ascii="Times New Roman" w:eastAsia="Times New Roman" w:hAnsi="Times New Roman"/>
          <w:sz w:val="20"/>
          <w:szCs w:val="20"/>
          <w:lang w:eastAsia="ru-RU"/>
        </w:rPr>
        <w:pict>
          <v:line id="_x0000_s1026" style="position:absolute;left:0;text-align:left;z-index:251659264" from="-1.8pt,3pt" to="466.9pt,3.05pt" strokeweight=".79mm">
            <v:fill/>
          </v:line>
        </w:pict>
      </w:r>
    </w:p>
    <w:p w:rsidR="00CF0E00" w:rsidRDefault="003F22EC">
      <w:pPr>
        <w:widowControl w:val="0"/>
        <w:spacing w:before="100"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_UnoMark__1360_101035867"/>
      <w:bookmarkEnd w:id="0"/>
      <w:r>
        <w:rPr>
          <w:rFonts w:ascii="Times New Roman" w:eastAsia="Times New Roman" w:hAnsi="Times New Roman"/>
          <w:color w:val="CCCCCC"/>
          <w:sz w:val="24"/>
          <w:szCs w:val="24"/>
          <w:lang w:eastAsia="ru-RU"/>
        </w:rPr>
        <w:t xml:space="preserve">[МЕСТО ДЛЯ ШТАМПА] </w:t>
      </w:r>
      <w:r>
        <w:rPr>
          <w:rFonts w:ascii="Times New Roman" w:eastAsia="Times New Roman" w:hAnsi="Times New Roman"/>
          <w:noProof/>
          <w:color w:val="CCCCCC"/>
          <w:sz w:val="24"/>
          <w:szCs w:val="24"/>
          <w:lang w:eastAsia="ru-RU"/>
        </w:rPr>
        <w:drawing>
          <wp:anchor distT="0" distB="0" distL="0" distR="0" simplePos="0" relativeHeight="25165619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align>top</wp:align>
            </wp:positionV>
            <wp:extent cx="2520315" cy="179705"/>
            <wp:effectExtent l="0" t="0" r="0" b="0"/>
            <wp:wrapNone/>
            <wp:docPr id="2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315" cy="179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</w:t>
      </w:r>
    </w:p>
    <w:p w:rsidR="00CF0E00" w:rsidRDefault="003F22EC">
      <w:pPr>
        <w:spacing w:before="100" w:after="0"/>
        <w:rPr>
          <w:rFonts w:ascii="Nimbus Roman No9 L" w:hAnsi="Nimbus Roman No9 L"/>
          <w:sz w:val="24"/>
          <w:szCs w:val="24"/>
        </w:rPr>
      </w:pPr>
      <w:proofErr w:type="gramStart"/>
      <w:r>
        <w:rPr>
          <w:rFonts w:ascii="Nimbus Roman No9 L" w:hAnsi="Nimbus Roman No9 L"/>
          <w:sz w:val="24"/>
          <w:szCs w:val="24"/>
        </w:rPr>
        <w:t>на</w:t>
      </w:r>
      <w:proofErr w:type="gramEnd"/>
      <w:r>
        <w:rPr>
          <w:rFonts w:ascii="Nimbus Roman No9 L" w:hAnsi="Nimbus Roman No9 L"/>
          <w:sz w:val="24"/>
          <w:szCs w:val="24"/>
        </w:rPr>
        <w:t xml:space="preserve"> № 1415/ДТР от 05.07.2018</w:t>
      </w:r>
    </w:p>
    <w:p w:rsidR="00CF0E00" w:rsidRDefault="00CF0E00">
      <w:pPr>
        <w:spacing w:after="0"/>
        <w:ind w:firstLine="5102"/>
        <w:jc w:val="both"/>
        <w:rPr>
          <w:rFonts w:ascii="Nimbus Roman No9 L" w:eastAsia="AR PL UMing HK" w:hAnsi="Nimbus Roman No9 L" w:cs="Lohit Devanagari"/>
          <w:sz w:val="28"/>
          <w:szCs w:val="28"/>
          <w:lang w:eastAsia="zh-CN" w:bidi="hi-IN"/>
        </w:rPr>
      </w:pPr>
    </w:p>
    <w:p w:rsidR="00CF0E00" w:rsidRDefault="003F22EC">
      <w:pPr>
        <w:spacing w:after="0"/>
        <w:ind w:firstLine="5102"/>
        <w:rPr>
          <w:rFonts w:ascii="Nimbus Roman No9 L" w:hAnsi="Nimbus Roman No9 L"/>
          <w:sz w:val="28"/>
          <w:szCs w:val="28"/>
        </w:rPr>
      </w:pPr>
      <w:r>
        <w:rPr>
          <w:rFonts w:ascii="Nimbus Roman No9 L" w:hAnsi="Nimbus Roman No9 L"/>
          <w:sz w:val="28"/>
          <w:szCs w:val="28"/>
        </w:rPr>
        <w:t>Исполняющему обязанности</w:t>
      </w:r>
    </w:p>
    <w:p w:rsidR="00CF0E00" w:rsidRDefault="003F22EC">
      <w:pPr>
        <w:spacing w:after="0"/>
        <w:ind w:firstLine="5102"/>
        <w:rPr>
          <w:rFonts w:ascii="Nimbus Roman No9 L" w:hAnsi="Nimbus Roman No9 L"/>
          <w:sz w:val="28"/>
          <w:szCs w:val="28"/>
        </w:rPr>
      </w:pPr>
      <w:proofErr w:type="gramStart"/>
      <w:r>
        <w:rPr>
          <w:rFonts w:ascii="Nimbus Roman No9 L" w:hAnsi="Nimbus Roman No9 L"/>
          <w:sz w:val="28"/>
          <w:szCs w:val="28"/>
        </w:rPr>
        <w:t>директора</w:t>
      </w:r>
      <w:proofErr w:type="gramEnd"/>
      <w:r>
        <w:rPr>
          <w:rFonts w:ascii="Nimbus Roman No9 L" w:hAnsi="Nimbus Roman No9 L"/>
          <w:sz w:val="28"/>
          <w:szCs w:val="28"/>
        </w:rPr>
        <w:t xml:space="preserve"> Департамента</w:t>
      </w:r>
    </w:p>
    <w:p w:rsidR="00CF0E00" w:rsidRDefault="003F22EC">
      <w:pPr>
        <w:spacing w:after="0"/>
        <w:ind w:firstLine="5102"/>
        <w:rPr>
          <w:rFonts w:ascii="Nimbus Roman No9 L" w:hAnsi="Nimbus Roman No9 L"/>
          <w:sz w:val="28"/>
          <w:szCs w:val="28"/>
        </w:rPr>
      </w:pPr>
      <w:proofErr w:type="gramStart"/>
      <w:r>
        <w:rPr>
          <w:rFonts w:ascii="Nimbus Roman No9 L" w:hAnsi="Nimbus Roman No9 L"/>
          <w:sz w:val="28"/>
          <w:szCs w:val="28"/>
        </w:rPr>
        <w:t>по</w:t>
      </w:r>
      <w:proofErr w:type="gramEnd"/>
      <w:r>
        <w:rPr>
          <w:rFonts w:ascii="Nimbus Roman No9 L" w:hAnsi="Nimbus Roman No9 L"/>
          <w:sz w:val="28"/>
          <w:szCs w:val="28"/>
        </w:rPr>
        <w:t xml:space="preserve"> территориальному</w:t>
      </w:r>
    </w:p>
    <w:p w:rsidR="00CF0E00" w:rsidRDefault="003F22EC">
      <w:pPr>
        <w:spacing w:after="0"/>
        <w:ind w:firstLine="5102"/>
        <w:rPr>
          <w:rFonts w:ascii="Nimbus Roman No9 L" w:eastAsia="AR PL UMing HK" w:hAnsi="Nimbus Roman No9 L" w:cs="Lohit Devanagari"/>
          <w:sz w:val="28"/>
          <w:szCs w:val="28"/>
          <w:lang w:eastAsia="zh-CN" w:bidi="hi-IN"/>
        </w:rPr>
      </w:pPr>
      <w:proofErr w:type="gramStart"/>
      <w:r>
        <w:rPr>
          <w:rFonts w:ascii="Nimbus Roman No9 L" w:hAnsi="Nimbus Roman No9 L"/>
          <w:sz w:val="28"/>
          <w:szCs w:val="28"/>
        </w:rPr>
        <w:t>развитию</w:t>
      </w:r>
      <w:proofErr w:type="gramEnd"/>
      <w:r>
        <w:rPr>
          <w:rFonts w:ascii="Nimbus Roman No9 L" w:hAnsi="Nimbus Roman No9 L"/>
          <w:sz w:val="28"/>
          <w:szCs w:val="28"/>
        </w:rPr>
        <w:t xml:space="preserve"> и </w:t>
      </w:r>
      <w:r>
        <w:rPr>
          <w:rFonts w:ascii="Nimbus Roman No9 L" w:eastAsia="AR PL UMing HK" w:hAnsi="Nimbus Roman No9 L" w:cs="Lohit Devanagari"/>
          <w:sz w:val="28"/>
          <w:szCs w:val="28"/>
          <w:lang w:eastAsia="zh-CN" w:bidi="hi-IN"/>
        </w:rPr>
        <w:t>взаимодействию</w:t>
      </w:r>
    </w:p>
    <w:p w:rsidR="00CF0E00" w:rsidRDefault="003F22EC">
      <w:pPr>
        <w:spacing w:after="0"/>
        <w:ind w:firstLine="5102"/>
        <w:rPr>
          <w:rFonts w:ascii="Nimbus Roman No9 L" w:eastAsia="AR PL UMing HK" w:hAnsi="Nimbus Roman No9 L" w:cs="Lohit Devanagari"/>
          <w:sz w:val="28"/>
          <w:szCs w:val="28"/>
          <w:lang w:eastAsia="zh-CN" w:bidi="hi-IN"/>
        </w:rPr>
      </w:pPr>
      <w:proofErr w:type="gramStart"/>
      <w:r>
        <w:rPr>
          <w:rFonts w:ascii="Nimbus Roman No9 L" w:eastAsia="AR PL UMing HK" w:hAnsi="Nimbus Roman No9 L" w:cs="Lohit Devanagari"/>
          <w:sz w:val="28"/>
          <w:szCs w:val="28"/>
          <w:lang w:eastAsia="zh-CN" w:bidi="hi-IN"/>
        </w:rPr>
        <w:t>с</w:t>
      </w:r>
      <w:proofErr w:type="gramEnd"/>
      <w:r>
        <w:rPr>
          <w:rFonts w:ascii="Nimbus Roman No9 L" w:eastAsia="AR PL UMing HK" w:hAnsi="Nimbus Roman No9 L" w:cs="Lohit Devanagari"/>
          <w:sz w:val="28"/>
          <w:szCs w:val="28"/>
          <w:lang w:eastAsia="zh-CN" w:bidi="hi-IN"/>
        </w:rPr>
        <w:t xml:space="preserve"> органами местного</w:t>
      </w:r>
    </w:p>
    <w:p w:rsidR="00CF0E00" w:rsidRDefault="003F22EC">
      <w:pPr>
        <w:spacing w:after="0"/>
        <w:ind w:firstLine="5102"/>
        <w:rPr>
          <w:rFonts w:ascii="Nimbus Roman No9 L" w:eastAsia="AR PL UMing HK" w:hAnsi="Nimbus Roman No9 L" w:cs="Lohit Devanagari"/>
          <w:sz w:val="28"/>
          <w:szCs w:val="28"/>
          <w:lang w:eastAsia="zh-CN" w:bidi="hi-IN"/>
        </w:rPr>
      </w:pPr>
      <w:proofErr w:type="gramStart"/>
      <w:r>
        <w:rPr>
          <w:rFonts w:ascii="Nimbus Roman No9 L" w:eastAsia="AR PL UMing HK" w:hAnsi="Nimbus Roman No9 L" w:cs="Lohit Devanagari"/>
          <w:sz w:val="28"/>
          <w:szCs w:val="28"/>
          <w:lang w:eastAsia="zh-CN" w:bidi="hi-IN"/>
        </w:rPr>
        <w:t>самоуправления</w:t>
      </w:r>
      <w:proofErr w:type="gramEnd"/>
    </w:p>
    <w:p w:rsidR="00CF0E00" w:rsidRDefault="003F22EC">
      <w:pPr>
        <w:spacing w:after="0"/>
        <w:ind w:firstLine="5102"/>
        <w:rPr>
          <w:rFonts w:ascii="Nimbus Roman No9 L" w:eastAsia="AR PL UMing HK" w:hAnsi="Nimbus Roman No9 L" w:cs="Lohit Devanagari"/>
          <w:sz w:val="28"/>
          <w:szCs w:val="28"/>
          <w:lang w:eastAsia="zh-CN" w:bidi="hi-IN"/>
        </w:rPr>
      </w:pPr>
      <w:proofErr w:type="gramStart"/>
      <w:r>
        <w:rPr>
          <w:rFonts w:ascii="Nimbus Roman No9 L" w:eastAsia="AR PL UMing HK" w:hAnsi="Nimbus Roman No9 L" w:cs="Lohit Devanagari"/>
          <w:sz w:val="28"/>
          <w:szCs w:val="28"/>
          <w:lang w:eastAsia="zh-CN" w:bidi="hi-IN"/>
        </w:rPr>
        <w:t>города</w:t>
      </w:r>
      <w:proofErr w:type="gramEnd"/>
      <w:r>
        <w:rPr>
          <w:rFonts w:ascii="Nimbus Roman No9 L" w:eastAsia="AR PL UMing HK" w:hAnsi="Nimbus Roman No9 L" w:cs="Lohit Devanagari"/>
          <w:sz w:val="28"/>
          <w:szCs w:val="28"/>
          <w:lang w:eastAsia="zh-CN" w:bidi="hi-IN"/>
        </w:rPr>
        <w:t xml:space="preserve"> Севастополя</w:t>
      </w:r>
    </w:p>
    <w:p w:rsidR="00CF0E00" w:rsidRDefault="003F22EC">
      <w:pPr>
        <w:spacing w:after="0"/>
        <w:ind w:firstLine="5102"/>
        <w:rPr>
          <w:rFonts w:ascii="Nimbus Roman No9 L" w:hAnsi="Nimbus Roman No9 L"/>
          <w:sz w:val="28"/>
          <w:szCs w:val="28"/>
        </w:rPr>
      </w:pPr>
      <w:r>
        <w:rPr>
          <w:rFonts w:ascii="Nimbus Roman No9 L" w:hAnsi="Nimbus Roman No9 L"/>
          <w:sz w:val="28"/>
          <w:szCs w:val="28"/>
        </w:rPr>
        <w:t xml:space="preserve">М.Б. </w:t>
      </w:r>
      <w:proofErr w:type="spellStart"/>
      <w:r>
        <w:rPr>
          <w:rFonts w:ascii="Nimbus Roman No9 L" w:hAnsi="Nimbus Roman No9 L"/>
          <w:sz w:val="28"/>
          <w:szCs w:val="28"/>
        </w:rPr>
        <w:t>Балахонову</w:t>
      </w:r>
      <w:proofErr w:type="spellEnd"/>
    </w:p>
    <w:p w:rsidR="00CF0E00" w:rsidRDefault="00CF0E00">
      <w:pPr>
        <w:pStyle w:val="a6"/>
        <w:widowControl w:val="0"/>
        <w:spacing w:after="0"/>
        <w:outlineLvl w:val="1"/>
        <w:rPr>
          <w:rFonts w:ascii="Times New Roman" w:hAnsi="Times New Roman"/>
        </w:rPr>
      </w:pPr>
    </w:p>
    <w:p w:rsidR="00CF0E00" w:rsidRDefault="003F22EC">
      <w:pPr>
        <w:spacing w:after="0"/>
        <w:outlineLvl w:val="1"/>
        <w:rPr>
          <w:rFonts w:ascii="Nimbus Roman No9 L" w:eastAsia="AR PL UMing HK" w:hAnsi="Nimbus Roman No9 L" w:cs="Lohit Devanagari"/>
          <w:sz w:val="28"/>
          <w:szCs w:val="28"/>
          <w:lang w:eastAsia="zh-CN" w:bidi="hi-IN"/>
        </w:rPr>
      </w:pPr>
      <w:r>
        <w:rPr>
          <w:rFonts w:ascii="Nimbus Roman No9 L" w:eastAsia="AR PL UMing HK" w:hAnsi="Nimbus Roman No9 L" w:cs="Lohit Devanagari"/>
          <w:sz w:val="28"/>
          <w:szCs w:val="28"/>
          <w:lang w:eastAsia="zh-CN" w:bidi="hi-IN"/>
        </w:rPr>
        <w:t>О направлении Заключения</w:t>
      </w:r>
    </w:p>
    <w:p w:rsidR="00CF0E00" w:rsidRDefault="00CF0E00">
      <w:pPr>
        <w:spacing w:after="0"/>
        <w:jc w:val="center"/>
        <w:outlineLvl w:val="1"/>
        <w:rPr>
          <w:sz w:val="28"/>
          <w:szCs w:val="28"/>
        </w:rPr>
      </w:pPr>
    </w:p>
    <w:p w:rsidR="00CF0E00" w:rsidRDefault="003F22EC">
      <w:pPr>
        <w:spacing w:after="0"/>
        <w:jc w:val="center"/>
        <w:outlineLvl w:val="1"/>
        <w:rPr>
          <w:rFonts w:ascii="Nimbus Roman No9 L" w:hAnsi="Nimbus Roman No9 L"/>
          <w:sz w:val="28"/>
          <w:szCs w:val="28"/>
        </w:rPr>
      </w:pPr>
      <w:r>
        <w:rPr>
          <w:rFonts w:ascii="Nimbus Roman No9 L" w:hAnsi="Nimbus Roman No9 L"/>
          <w:sz w:val="28"/>
          <w:szCs w:val="28"/>
        </w:rPr>
        <w:t>Уважаемый Максим Борисович!</w:t>
      </w:r>
    </w:p>
    <w:p w:rsidR="00CF0E00" w:rsidRDefault="00CF0E00">
      <w:pPr>
        <w:pStyle w:val="a6"/>
        <w:widowControl w:val="0"/>
        <w:spacing w:after="0"/>
        <w:ind w:firstLine="850"/>
        <w:outlineLvl w:val="1"/>
        <w:rPr>
          <w:rFonts w:ascii="Times New Roman" w:eastAsia="AR PL UMing HK" w:hAnsi="Times New Roman" w:cs="Lohit Devanagari"/>
          <w:sz w:val="28"/>
          <w:szCs w:val="28"/>
          <w:lang w:eastAsia="zh-CN" w:bidi="hi-IN"/>
        </w:rPr>
      </w:pPr>
    </w:p>
    <w:p w:rsidR="00CF0E00" w:rsidRDefault="003F22EC">
      <w:pPr>
        <w:widowControl w:val="0"/>
        <w:spacing w:after="0"/>
        <w:ind w:firstLine="850"/>
        <w:jc w:val="both"/>
        <w:outlineLvl w:val="1"/>
        <w:rPr>
          <w:rFonts w:ascii="Nimbus Roman No9 L" w:hAnsi="Nimbus Roman No9 L"/>
          <w:sz w:val="28"/>
          <w:szCs w:val="28"/>
        </w:rPr>
      </w:pPr>
      <w:r>
        <w:rPr>
          <w:rFonts w:ascii="Nimbus Roman No9 L" w:hAnsi="Nimbus Roman No9 L"/>
          <w:sz w:val="28"/>
          <w:szCs w:val="28"/>
        </w:rPr>
        <w:t xml:space="preserve">Главное управление культуры города Севастополя во исполнение раздела 4 Порядка </w:t>
      </w:r>
      <w:r>
        <w:rPr>
          <w:rFonts w:ascii="Nimbus Roman No9 L" w:hAnsi="Nimbus Roman No9 L"/>
          <w:sz w:val="28"/>
          <w:szCs w:val="28"/>
        </w:rPr>
        <w:t>предоставления грантов в форме субсидий территориальным общественным самоуправлениям по результатам проведения конкурса проектов по развитию территорий города Севастополя, на ко</w:t>
      </w:r>
      <w:r>
        <w:rPr>
          <w:rFonts w:ascii="Nimbus Roman No9 L" w:hAnsi="Nimbus Roman No9 L"/>
          <w:sz w:val="28"/>
          <w:szCs w:val="28"/>
        </w:rPr>
        <w:t>торых осуществляет свою деятельность территориальное общественное самоуправление (далее — Порядок), утвержденного постановлением Правительства Севастополя от 19.06.2018 № 381-ПП «О предоставлении грантов в форме субсидий территориальным общественным самоуп</w:t>
      </w:r>
      <w:r>
        <w:rPr>
          <w:rFonts w:ascii="Nimbus Roman No9 L" w:hAnsi="Nimbus Roman No9 L"/>
          <w:sz w:val="28"/>
          <w:szCs w:val="28"/>
        </w:rPr>
        <w:t xml:space="preserve">равлениям по результатам проведения конкурса проектов по развитию территорий города Севастополя, на которых осуществляет свою деятельность территориальное общественное самоуправление» </w:t>
      </w:r>
      <w:r>
        <w:rPr>
          <w:rFonts w:ascii="Arial" w:hAnsi="Arial"/>
          <w:sz w:val="20"/>
          <w:szCs w:val="28"/>
        </w:rPr>
        <w:t xml:space="preserve"> </w:t>
      </w:r>
      <w:r>
        <w:rPr>
          <w:rFonts w:ascii="Nimbus Roman No9 L" w:hAnsi="Nimbus Roman No9 L"/>
          <w:sz w:val="28"/>
          <w:szCs w:val="28"/>
        </w:rPr>
        <w:t>сообщает.</w:t>
      </w:r>
    </w:p>
    <w:p w:rsidR="00CF0E00" w:rsidRDefault="003F22EC">
      <w:pPr>
        <w:widowControl w:val="0"/>
        <w:spacing w:after="0"/>
        <w:ind w:firstLine="850"/>
        <w:jc w:val="both"/>
        <w:outlineLvl w:val="1"/>
        <w:rPr>
          <w:rFonts w:ascii="Nimbus Roman No9 L" w:hAnsi="Nimbus Roman No9 L"/>
          <w:sz w:val="28"/>
          <w:szCs w:val="28"/>
        </w:rPr>
      </w:pPr>
      <w:r>
        <w:rPr>
          <w:rFonts w:ascii="Nimbus Roman No9 L" w:hAnsi="Nimbus Roman No9 L"/>
          <w:sz w:val="28"/>
          <w:szCs w:val="28"/>
        </w:rPr>
        <w:t>Предварительный анализ и</w:t>
      </w:r>
      <w:r>
        <w:rPr>
          <w:rFonts w:ascii="Nimbus Roman No9 L" w:hAnsi="Nimbus Roman No9 L"/>
          <w:sz w:val="28"/>
          <w:szCs w:val="28"/>
        </w:rPr>
        <w:t>нициативного предложение ТОС «КАРАНЬ»</w:t>
      </w:r>
      <w:r>
        <w:rPr>
          <w:rFonts w:ascii="Nimbus Roman No9 L" w:hAnsi="Nimbus Roman No9 L"/>
          <w:sz w:val="28"/>
          <w:szCs w:val="28"/>
        </w:rPr>
        <w:t xml:space="preserve"> по созданию условий для организации досуга жителей села Флотского</w:t>
      </w:r>
      <w:r>
        <w:rPr>
          <w:rFonts w:ascii="Nimbus Roman No9 L" w:hAnsi="Nimbus Roman No9 L"/>
          <w:sz w:val="28"/>
          <w:szCs w:val="28"/>
        </w:rPr>
        <w:t xml:space="preserve"> показал, что в данном населенном пункте отсутствуют государственные учреждения культуры.</w:t>
      </w:r>
    </w:p>
    <w:p w:rsidR="00CF0E00" w:rsidRDefault="003F22EC">
      <w:pPr>
        <w:ind w:firstLine="850"/>
        <w:jc w:val="both"/>
        <w:rPr>
          <w:rFonts w:ascii="Nimbus Roman No9 L" w:eastAsia="Times New Roman" w:hAnsi="Nimbus Roman No9 L"/>
          <w:sz w:val="28"/>
          <w:szCs w:val="28"/>
          <w:lang w:eastAsia="ru-RU"/>
        </w:rPr>
      </w:pPr>
      <w:r>
        <w:rPr>
          <w:rFonts w:ascii="Nimbus Roman No9 L" w:eastAsia="Times New Roman" w:hAnsi="Nimbus Roman No9 L"/>
          <w:sz w:val="28"/>
          <w:szCs w:val="28"/>
          <w:lang w:eastAsia="ru-RU"/>
        </w:rPr>
        <w:t>Руководствуясь требованиями статьи 44 Конституции Российской Федерации, разделом 2  Основ законодате</w:t>
      </w:r>
      <w:r>
        <w:rPr>
          <w:rFonts w:ascii="Nimbus Roman No9 L" w:eastAsia="Times New Roman" w:hAnsi="Nimbus Roman No9 L"/>
          <w:sz w:val="28"/>
          <w:szCs w:val="28"/>
          <w:lang w:eastAsia="ru-RU"/>
        </w:rPr>
        <w:t xml:space="preserve">льства Российской Федерации о культуре, утвержденных Верховным Советом Российской Федерации </w:t>
      </w:r>
      <w:r>
        <w:rPr>
          <w:rFonts w:ascii="Nimbus Roman No9 L" w:eastAsia="Times New Roman" w:hAnsi="Nimbus Roman No9 L"/>
          <w:sz w:val="28"/>
          <w:szCs w:val="28"/>
          <w:lang w:eastAsia="ru-RU"/>
        </w:rPr>
        <w:lastRenderedPageBreak/>
        <w:t xml:space="preserve">09.10.1992 № 3612-1 считаем, что  инициатива может быть реализована, так как  предложение ТОС «КАРАНЬ» придерживается принципов об основополагающей роли культуры в </w:t>
      </w:r>
      <w:r>
        <w:rPr>
          <w:rFonts w:ascii="Nimbus Roman No9 L" w:eastAsia="Times New Roman" w:hAnsi="Nimbus Roman No9 L"/>
          <w:sz w:val="28"/>
          <w:szCs w:val="28"/>
          <w:lang w:eastAsia="ru-RU"/>
        </w:rPr>
        <w:t>развитии и самореализации личности, создавая условия для творчества, эстетического воспитания, художественного образования, создания различных творческих объединений.</w:t>
      </w:r>
    </w:p>
    <w:p w:rsidR="00CF0E00" w:rsidRDefault="00CF0E00">
      <w:pPr>
        <w:jc w:val="both"/>
        <w:rPr>
          <w:rFonts w:eastAsia="Times New Roman"/>
          <w:lang w:eastAsia="ru-RU"/>
        </w:rPr>
      </w:pPr>
    </w:p>
    <w:p w:rsidR="00CF0E00" w:rsidRDefault="003F22EC">
      <w:pPr>
        <w:ind w:right="4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</w:t>
      </w:r>
    </w:p>
    <w:p w:rsidR="00CF0E00" w:rsidRDefault="00CF0E00">
      <w:pPr>
        <w:ind w:right="4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F0E00" w:rsidRDefault="003F22EC">
      <w:pPr>
        <w:ind w:right="43"/>
        <w:jc w:val="both"/>
        <w:rPr>
          <w:rFonts w:ascii="Times New Roman" w:hAnsi="Times New Roman"/>
          <w:sz w:val="28"/>
          <w:szCs w:val="28"/>
          <w:lang w:val="uk-UA"/>
        </w:rPr>
      </w:pPr>
      <w:bookmarkStart w:id="1" w:name="_GoBack"/>
      <w:r>
        <w:rPr>
          <w:rFonts w:ascii="Times New Roman" w:hAnsi="Times New Roman"/>
          <w:noProof/>
          <w:sz w:val="28"/>
          <w:szCs w:val="28"/>
        </w:rPr>
        <w:drawing>
          <wp:anchor distT="0" distB="0" distL="0" distR="0" simplePos="0" relativeHeight="251658240" behindDoc="0" locked="0" layoutInCell="1" allowOverlap="1" wp14:anchorId="6003E541" wp14:editId="107EE71A">
            <wp:simplePos x="0" y="0"/>
            <wp:positionH relativeFrom="column">
              <wp:posOffset>1733550</wp:posOffset>
            </wp:positionH>
            <wp:positionV relativeFrom="paragraph">
              <wp:posOffset>1019175</wp:posOffset>
            </wp:positionV>
            <wp:extent cx="2988310" cy="1296035"/>
            <wp:effectExtent l="0" t="0" r="0" b="0"/>
            <wp:wrapNone/>
            <wp:docPr id="3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8310" cy="1296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1"/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5374"/>
        <w:gridCol w:w="4197"/>
      </w:tblGrid>
      <w:tr w:rsidR="00CF0E00">
        <w:trPr>
          <w:trHeight w:val="687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F0E00" w:rsidRDefault="003F22EC">
            <w:pPr>
              <w:ind w:right="4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</w:t>
            </w: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Главного управления культуры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города Севастополя                  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F0E00" w:rsidRDefault="003F22EC">
            <w:pPr>
              <w:pStyle w:val="ac"/>
              <w:ind w:right="4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           </w:t>
            </w:r>
          </w:p>
          <w:p w:rsidR="00CF0E00" w:rsidRDefault="003F22EC">
            <w:pPr>
              <w:pStyle w:val="ac"/>
              <w:ind w:right="4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Н.И.Краснолицкий</w:t>
            </w:r>
            <w:proofErr w:type="spellEnd"/>
          </w:p>
        </w:tc>
      </w:tr>
      <w:tr w:rsidR="00CF0E00">
        <w:trPr>
          <w:trHeight w:val="687"/>
        </w:trPr>
        <w:tc>
          <w:tcPr>
            <w:tcW w:w="9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F0E00" w:rsidRDefault="003F22EC">
            <w:pPr>
              <w:pStyle w:val="ac"/>
              <w:ind w:right="43"/>
              <w:jc w:val="both"/>
              <w:rPr>
                <w:rFonts w:ascii="Times New Roman" w:hAnsi="Times New Roman"/>
                <w:color w:val="CCCCCC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                                                 </w:t>
            </w:r>
            <w:bookmarkStart w:id="2" w:name="__UnoMark__1362_101035867"/>
            <w:bookmarkEnd w:id="2"/>
            <w:r>
              <w:rPr>
                <w:rFonts w:ascii="Times New Roman" w:hAnsi="Times New Roman"/>
                <w:color w:val="CCCCCC"/>
                <w:sz w:val="28"/>
                <w:szCs w:val="28"/>
                <w:lang w:val="uk-UA"/>
              </w:rPr>
              <w:t>[МЕСТО ДЛЯ ПОДПИСИ]</w:t>
            </w:r>
          </w:p>
        </w:tc>
      </w:tr>
    </w:tbl>
    <w:p w:rsidR="00CF0E00" w:rsidRDefault="00CF0E00">
      <w:pPr>
        <w:jc w:val="both"/>
        <w:rPr>
          <w:rFonts w:ascii="Times New Roman" w:hAnsi="Times New Roman"/>
        </w:rPr>
      </w:pPr>
    </w:p>
    <w:p w:rsidR="00CF0E00" w:rsidRDefault="00CF0E00">
      <w:pPr>
        <w:jc w:val="both"/>
        <w:rPr>
          <w:rFonts w:ascii="Times New Roman" w:hAnsi="Times New Roman"/>
        </w:rPr>
      </w:pPr>
    </w:p>
    <w:p w:rsidR="00CF0E00" w:rsidRDefault="00CF0E00">
      <w:pPr>
        <w:jc w:val="both"/>
        <w:rPr>
          <w:rFonts w:ascii="Times New Roman" w:hAnsi="Times New Roman"/>
        </w:rPr>
      </w:pPr>
    </w:p>
    <w:p w:rsidR="00CF0E00" w:rsidRDefault="00CF0E00">
      <w:pPr>
        <w:jc w:val="both"/>
        <w:rPr>
          <w:rFonts w:ascii="Times New Roman" w:hAnsi="Times New Roman"/>
        </w:rPr>
      </w:pPr>
    </w:p>
    <w:p w:rsidR="00CF0E00" w:rsidRDefault="00CF0E00">
      <w:pPr>
        <w:jc w:val="both"/>
        <w:rPr>
          <w:rFonts w:ascii="Times New Roman" w:hAnsi="Times New Roman"/>
        </w:rPr>
      </w:pPr>
    </w:p>
    <w:p w:rsidR="00CF0E00" w:rsidRDefault="00CF0E00">
      <w:pPr>
        <w:jc w:val="both"/>
        <w:rPr>
          <w:rFonts w:ascii="Times New Roman" w:hAnsi="Times New Roman"/>
        </w:rPr>
      </w:pPr>
    </w:p>
    <w:p w:rsidR="00CF0E00" w:rsidRDefault="00CF0E00">
      <w:pPr>
        <w:jc w:val="both"/>
        <w:rPr>
          <w:rFonts w:ascii="Times New Roman" w:hAnsi="Times New Roman"/>
        </w:rPr>
      </w:pPr>
    </w:p>
    <w:p w:rsidR="00CF0E00" w:rsidRDefault="00CF0E00">
      <w:pPr>
        <w:jc w:val="both"/>
        <w:rPr>
          <w:rFonts w:ascii="Times New Roman" w:hAnsi="Times New Roman"/>
        </w:rPr>
      </w:pPr>
    </w:p>
    <w:p w:rsidR="00CF0E00" w:rsidRDefault="00CF0E00">
      <w:pPr>
        <w:jc w:val="both"/>
        <w:rPr>
          <w:rFonts w:ascii="Times New Roman" w:hAnsi="Times New Roman"/>
        </w:rPr>
      </w:pPr>
    </w:p>
    <w:p w:rsidR="00CF0E00" w:rsidRDefault="00CF0E00">
      <w:pPr>
        <w:jc w:val="both"/>
        <w:rPr>
          <w:rFonts w:ascii="Times New Roman" w:hAnsi="Times New Roman"/>
        </w:rPr>
      </w:pPr>
    </w:p>
    <w:p w:rsidR="00CF0E00" w:rsidRDefault="00CF0E00">
      <w:pPr>
        <w:jc w:val="both"/>
        <w:rPr>
          <w:rFonts w:ascii="Times New Roman" w:hAnsi="Times New Roman"/>
        </w:rPr>
      </w:pPr>
    </w:p>
    <w:p w:rsidR="00CF0E00" w:rsidRDefault="00CF0E00">
      <w:pPr>
        <w:jc w:val="both"/>
        <w:rPr>
          <w:rFonts w:ascii="Times New Roman" w:hAnsi="Times New Roman"/>
        </w:rPr>
      </w:pPr>
    </w:p>
    <w:p w:rsidR="00CF0E00" w:rsidRDefault="00CF0E00">
      <w:pPr>
        <w:jc w:val="both"/>
        <w:rPr>
          <w:rFonts w:ascii="Times New Roman" w:hAnsi="Times New Roman"/>
        </w:rPr>
      </w:pPr>
    </w:p>
    <w:p w:rsidR="00CF0E00" w:rsidRDefault="00CF0E00">
      <w:pPr>
        <w:jc w:val="both"/>
        <w:rPr>
          <w:rFonts w:ascii="Times New Roman" w:hAnsi="Times New Roman"/>
        </w:rPr>
      </w:pPr>
    </w:p>
    <w:p w:rsidR="00CF0E00" w:rsidRDefault="00CF0E00">
      <w:pPr>
        <w:jc w:val="both"/>
        <w:rPr>
          <w:rFonts w:ascii="Times New Roman" w:hAnsi="Times New Roman"/>
        </w:rPr>
      </w:pPr>
    </w:p>
    <w:p w:rsidR="00CF0E00" w:rsidRDefault="00CF0E00">
      <w:pPr>
        <w:jc w:val="both"/>
        <w:rPr>
          <w:rFonts w:ascii="Times New Roman" w:hAnsi="Times New Roman"/>
        </w:rPr>
      </w:pPr>
    </w:p>
    <w:p w:rsidR="00CF0E00" w:rsidRDefault="00CF0E00">
      <w:pPr>
        <w:jc w:val="both"/>
        <w:rPr>
          <w:rFonts w:ascii="Times New Roman" w:hAnsi="Times New Roman"/>
        </w:rPr>
      </w:pPr>
    </w:p>
    <w:p w:rsidR="00CF0E00" w:rsidRDefault="00CF0E00">
      <w:pPr>
        <w:jc w:val="both"/>
        <w:rPr>
          <w:rFonts w:ascii="Times New Roman" w:hAnsi="Times New Roman"/>
        </w:rPr>
      </w:pPr>
    </w:p>
    <w:p w:rsidR="00CF0E00" w:rsidRDefault="003F22EC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О.И. Нестеренко</w:t>
      </w:r>
    </w:p>
    <w:p w:rsidR="00CF0E00" w:rsidRDefault="003F22EC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54-70-30</w:t>
      </w:r>
    </w:p>
    <w:sectPr w:rsidR="00CF0E00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01"/>
    <w:family w:val="swiss"/>
    <w:pitch w:val="variable"/>
  </w:font>
  <w:font w:name="DejaVu Sans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 PL UMing HK">
    <w:panose1 w:val="00000000000000000000"/>
    <w:charset w:val="00"/>
    <w:family w:val="roman"/>
    <w:notTrueType/>
    <w:pitch w:val="default"/>
  </w:font>
  <w:font w:name="Nimbus Roman No9 L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0E00"/>
    <w:rsid w:val="003F22EC"/>
    <w:rsid w:val="00CF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C9A0BD48-09A5-4849-A22D-86A3B5947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572C"/>
    <w:pPr>
      <w:suppressAutoHyphens/>
      <w:spacing w:after="160" w:line="252" w:lineRule="auto"/>
    </w:pPr>
    <w:rPr>
      <w:color w:val="00000A"/>
      <w:sz w:val="22"/>
    </w:rPr>
  </w:style>
  <w:style w:type="paragraph" w:styleId="1">
    <w:name w:val="heading 1"/>
    <w:pPr>
      <w:widowControl w:val="0"/>
      <w:suppressAutoHyphens/>
      <w:outlineLvl w:val="0"/>
    </w:pPr>
  </w:style>
  <w:style w:type="paragraph" w:styleId="2">
    <w:name w:val="heading 2"/>
    <w:pPr>
      <w:widowControl w:val="0"/>
      <w:suppressAutoHyphens/>
      <w:outlineLvl w:val="1"/>
    </w:pPr>
  </w:style>
  <w:style w:type="paragraph" w:styleId="3">
    <w:name w:val="heading 3"/>
    <w:pPr>
      <w:widowControl w:val="0"/>
      <w:suppressAutoHyphens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614FB2"/>
    <w:rPr>
      <w:rFonts w:ascii="Segoe UI" w:hAnsi="Segoe UI" w:cs="Segoe UI"/>
      <w:sz w:val="18"/>
      <w:szCs w:val="18"/>
    </w:rPr>
  </w:style>
  <w:style w:type="character" w:customStyle="1" w:styleId="a4">
    <w:name w:val="Текст Знак"/>
    <w:basedOn w:val="a0"/>
    <w:qFormat/>
    <w:rsid w:val="00D16AC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Heading">
    <w:name w:val="Heading"/>
    <w:basedOn w:val="a"/>
    <w:next w:val="TextBody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a"/>
    <w:qFormat/>
    <w:pPr>
      <w:spacing w:after="140" w:line="288" w:lineRule="auto"/>
    </w:pPr>
  </w:style>
  <w:style w:type="paragraph" w:styleId="a5">
    <w:name w:val="List"/>
    <w:basedOn w:val="a6"/>
    <w:pPr>
      <w:widowControl w:val="0"/>
    </w:pPr>
    <w:rPr>
      <w:rFonts w:cs="Lohit Devanagari"/>
    </w:rPr>
  </w:style>
  <w:style w:type="paragraph" w:styleId="a7">
    <w:name w:val="caption"/>
    <w:basedOn w:val="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pPr>
      <w:suppressLineNumbers/>
    </w:pPr>
  </w:style>
  <w:style w:type="paragraph" w:customStyle="1" w:styleId="a8">
    <w:name w:val="Заголовок"/>
    <w:basedOn w:val="a"/>
    <w:qFormat/>
    <w:pPr>
      <w:keepNext/>
      <w:spacing w:before="240" w:after="120"/>
    </w:pPr>
    <w:rPr>
      <w:rFonts w:ascii="Liberation Sans" w:eastAsia="AR PL UMing HK" w:hAnsi="Liberation Sans" w:cs="Lohit Devanagari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9">
    <w:name w:val="Title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Lohit Devanagari"/>
    </w:rPr>
  </w:style>
  <w:style w:type="paragraph" w:styleId="ab">
    <w:name w:val="Balloon Text"/>
    <w:basedOn w:val="a"/>
    <w:uiPriority w:val="99"/>
    <w:semiHidden/>
    <w:unhideWhenUsed/>
    <w:qFormat/>
    <w:rsid w:val="00614FB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c">
    <w:name w:val="Plain Text"/>
    <w:basedOn w:val="a"/>
    <w:qFormat/>
    <w:rsid w:val="00D16ACF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paragraph" w:customStyle="1" w:styleId="ad">
    <w:name w:val="Блочная цитата"/>
    <w:basedOn w:val="a"/>
  </w:style>
  <w:style w:type="paragraph" w:customStyle="1" w:styleId="ae">
    <w:name w:val="Заглавие"/>
    <w:basedOn w:val="a8"/>
  </w:style>
  <w:style w:type="paragraph" w:styleId="af">
    <w:name w:val="Subtitle"/>
    <w:basedOn w:val="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cp:lastPrinted>2017-01-18T12:00:00Z</cp:lastPrinted>
  <dcterms:created xsi:type="dcterms:W3CDTF">2018-07-10T13:24:00Z</dcterms:created>
  <dcterms:modified xsi:type="dcterms:W3CDTF">2018-07-10T13:24:00Z</dcterms:modified>
  <dc:language>ru-RU</dc:language>
</cp:coreProperties>
</file>