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0C" w:rsidRPr="002404DC" w:rsidRDefault="0013610C" w:rsidP="00430A49">
      <w:pPr>
        <w:spacing w:after="0" w:line="240" w:lineRule="auto"/>
        <w:jc w:val="center"/>
        <w:outlineLvl w:val="0"/>
        <w:rPr>
          <w:rFonts w:ascii="Times New Roman" w:eastAsia="Times New Roman" w:hAnsi="Times New Roman" w:cs="Times New Roman"/>
          <w:b/>
          <w:bCs/>
          <w:kern w:val="36"/>
          <w:sz w:val="24"/>
          <w:szCs w:val="24"/>
          <w:lang w:eastAsia="ru-RU"/>
        </w:rPr>
      </w:pPr>
      <w:r w:rsidRPr="002404DC">
        <w:rPr>
          <w:rFonts w:ascii="Times New Roman" w:eastAsia="Times New Roman" w:hAnsi="Times New Roman" w:cs="Times New Roman"/>
          <w:b/>
          <w:bCs/>
          <w:kern w:val="36"/>
          <w:sz w:val="24"/>
          <w:szCs w:val="24"/>
          <w:lang w:eastAsia="ru-RU"/>
        </w:rPr>
        <w:t>Письмо Минтруда России №18-2/10/2-1490 от 19 марта 2013 г.</w:t>
      </w:r>
    </w:p>
    <w:p w:rsidR="0013610C" w:rsidRPr="002404DC" w:rsidRDefault="0013610C" w:rsidP="00430A49">
      <w:pPr>
        <w:spacing w:after="0" w:line="240" w:lineRule="auto"/>
        <w:jc w:val="center"/>
        <w:outlineLvl w:val="1"/>
        <w:rPr>
          <w:rFonts w:ascii="Times New Roman" w:eastAsia="Times New Roman" w:hAnsi="Times New Roman" w:cs="Times New Roman"/>
          <w:b/>
          <w:bCs/>
          <w:sz w:val="24"/>
          <w:szCs w:val="24"/>
          <w:lang w:eastAsia="ru-RU"/>
        </w:rPr>
      </w:pPr>
      <w:r w:rsidRPr="002404DC">
        <w:rPr>
          <w:rFonts w:ascii="Times New Roman" w:eastAsia="Times New Roman" w:hAnsi="Times New Roman" w:cs="Times New Roman"/>
          <w:b/>
          <w:bCs/>
          <w:sz w:val="24"/>
          <w:szCs w:val="24"/>
          <w:lang w:eastAsia="ru-RU"/>
        </w:rPr>
        <w:t>Письмо Минтруда России №18-2/10/2-1490 от 19 марта 2013 г.</w:t>
      </w:r>
    </w:p>
    <w:p w:rsidR="0013610C" w:rsidRDefault="0013610C" w:rsidP="00430A49">
      <w:pPr>
        <w:spacing w:after="0" w:line="240" w:lineRule="auto"/>
        <w:jc w:val="center"/>
        <w:outlineLvl w:val="0"/>
        <w:rPr>
          <w:rFonts w:ascii="Times New Roman" w:eastAsia="Times New Roman" w:hAnsi="Times New Roman" w:cs="Times New Roman"/>
          <w:b/>
          <w:bCs/>
          <w:kern w:val="36"/>
          <w:sz w:val="24"/>
          <w:szCs w:val="24"/>
          <w:lang w:eastAsia="ru-RU"/>
        </w:rPr>
      </w:pPr>
      <w:r w:rsidRPr="002404DC">
        <w:rPr>
          <w:rFonts w:ascii="Times New Roman" w:eastAsia="Times New Roman" w:hAnsi="Times New Roman" w:cs="Times New Roman"/>
          <w:b/>
          <w:bCs/>
          <w:kern w:val="36"/>
          <w:sz w:val="24"/>
          <w:szCs w:val="24"/>
          <w:lang w:eastAsia="ru-RU"/>
        </w:rPr>
        <w:t>Комплекс мер, направленных на привлечение государственных и муниципальных служащих к противодействию коррупции</w:t>
      </w:r>
    </w:p>
    <w:p w:rsidR="00430A49" w:rsidRPr="002404DC" w:rsidRDefault="00430A49" w:rsidP="00430A49">
      <w:pPr>
        <w:spacing w:after="0"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контроль за соблюдением антикоррупционных мер.</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w:t>
      </w:r>
      <w:proofErr w:type="spellStart"/>
      <w:r w:rsidRPr="002404DC">
        <w:rPr>
          <w:rFonts w:ascii="Times New Roman" w:eastAsia="Times New Roman" w:hAnsi="Times New Roman" w:cs="Times New Roman"/>
          <w:sz w:val="24"/>
          <w:szCs w:val="24"/>
          <w:lang w:eastAsia="ru-RU"/>
        </w:rPr>
        <w:t>правоприменителя</w:t>
      </w:r>
      <w:proofErr w:type="spellEnd"/>
      <w:r w:rsidRPr="002404DC">
        <w:rPr>
          <w:rFonts w:ascii="Times New Roman" w:eastAsia="Times New Roman" w:hAnsi="Times New Roman" w:cs="Times New Roman"/>
          <w:sz w:val="24"/>
          <w:szCs w:val="24"/>
          <w:lang w:eastAsia="ru-RU"/>
        </w:rPr>
        <w:t xml:space="preserve"> и может различаться.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2012 г.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 Реализацию мероприятий, направленных на противодействие коррупции, необходимо осуществлять систематически на плановой основе.</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2010 г. № 460, и Национального плана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w:t>
      </w:r>
      <w:r w:rsidRPr="002404DC">
        <w:rPr>
          <w:rFonts w:ascii="Times New Roman" w:eastAsia="Times New Roman" w:hAnsi="Times New Roman" w:cs="Times New Roman"/>
          <w:sz w:val="24"/>
          <w:szCs w:val="24"/>
          <w:lang w:eastAsia="ru-RU"/>
        </w:rPr>
        <w:lastRenderedPageBreak/>
        <w:t>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Отсутствие культуры </w:t>
      </w:r>
      <w:proofErr w:type="spellStart"/>
      <w:r w:rsidRPr="002404DC">
        <w:rPr>
          <w:rFonts w:ascii="Times New Roman" w:eastAsia="Times New Roman" w:hAnsi="Times New Roman" w:cs="Times New Roman"/>
          <w:sz w:val="24"/>
          <w:szCs w:val="24"/>
          <w:lang w:eastAsia="ru-RU"/>
        </w:rPr>
        <w:t>антикорупционного</w:t>
      </w:r>
      <w:proofErr w:type="spellEnd"/>
      <w:r w:rsidRPr="002404DC">
        <w:rPr>
          <w:rFonts w:ascii="Times New Roman" w:eastAsia="Times New Roman" w:hAnsi="Times New Roman" w:cs="Times New Roman"/>
          <w:sz w:val="24"/>
          <w:szCs w:val="24"/>
          <w:lang w:eastAsia="ru-RU"/>
        </w:rPr>
        <w:t xml:space="preserve">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II. Описание мер, направленных на привлечение государственных и муниципальных служащих к противодействию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 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lastRenderedPageBreak/>
        <w:t>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w:t>
      </w:r>
      <w:proofErr w:type="gramStart"/>
      <w:r w:rsidRPr="002404DC">
        <w:rPr>
          <w:rFonts w:ascii="Times New Roman" w:eastAsia="Times New Roman" w:hAnsi="Times New Roman" w:cs="Times New Roman"/>
          <w:sz w:val="24"/>
          <w:szCs w:val="24"/>
          <w:lang w:eastAsia="ru-RU"/>
        </w:rPr>
        <w:t>821,в</w:t>
      </w:r>
      <w:proofErr w:type="gramEnd"/>
      <w:r w:rsidRPr="002404DC">
        <w:rPr>
          <w:rFonts w:ascii="Times New Roman" w:eastAsia="Times New Roman" w:hAnsi="Times New Roman" w:cs="Times New Roman"/>
          <w:sz w:val="24"/>
          <w:szCs w:val="24"/>
          <w:lang w:eastAsia="ru-RU"/>
        </w:rPr>
        <w:t xml:space="preserve">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Аналогичный порядок формирования комиссии предусматривается и для муниципальных служащих.</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proofErr w:type="gramStart"/>
      <w:r w:rsidRPr="002404DC">
        <w:rPr>
          <w:rFonts w:ascii="Times New Roman" w:eastAsia="Times New Roman" w:hAnsi="Times New Roman" w:cs="Times New Roman"/>
          <w:sz w:val="24"/>
          <w:szCs w:val="24"/>
          <w:lang w:eastAsia="ru-RU"/>
        </w:rPr>
        <w:t>Кроме того</w:t>
      </w:r>
      <w:proofErr w:type="gramEnd"/>
      <w:r w:rsidRPr="002404DC">
        <w:rPr>
          <w:rFonts w:ascii="Times New Roman" w:eastAsia="Times New Roman" w:hAnsi="Times New Roman" w:cs="Times New Roman"/>
          <w:sz w:val="24"/>
          <w:szCs w:val="24"/>
          <w:lang w:eastAsia="ru-RU"/>
        </w:rPr>
        <w:t xml:space="preserve">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lastRenderedPageBreak/>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 программах наставничества над лицами, впервые поступающими на государственную (муниципальную) службу;</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 подготовке типовых ситуаций конфликта интересов и иных методических материалов по профилактике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 социологических опросах, направленных на оценку восприятия антикоррупционных мер и их эффективности;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 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 в других мероприятиях такого рода.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 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4. Просвещение государственных и муниципальных служащих по </w:t>
      </w:r>
      <w:proofErr w:type="spellStart"/>
      <w:r w:rsidRPr="002404DC">
        <w:rPr>
          <w:rFonts w:ascii="Times New Roman" w:eastAsia="Times New Roman" w:hAnsi="Times New Roman" w:cs="Times New Roman"/>
          <w:sz w:val="24"/>
          <w:szCs w:val="24"/>
          <w:lang w:eastAsia="ru-RU"/>
        </w:rPr>
        <w:t>антикорруцпионной</w:t>
      </w:r>
      <w:proofErr w:type="spellEnd"/>
      <w:r w:rsidRPr="002404DC">
        <w:rPr>
          <w:rFonts w:ascii="Times New Roman" w:eastAsia="Times New Roman" w:hAnsi="Times New Roman" w:cs="Times New Roman"/>
          <w:sz w:val="24"/>
          <w:szCs w:val="24"/>
          <w:lang w:eastAsia="ru-RU"/>
        </w:rPr>
        <w:t xml:space="preserve"> тематике и методическое обеспечение профессиональной служебной деятельности государственных и муниципальных служащих</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lastRenderedPageBreak/>
        <w:t>· уголовная ответственность за дачу и получение взятки;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получение подарков;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урегулирование конфликта интересов;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выполнение иной оплачиваемой работы;</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информирование о замеченных фактах коррупции и т.д.</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w:t>
      </w:r>
      <w:proofErr w:type="gramStart"/>
      <w:r w:rsidRPr="002404DC">
        <w:rPr>
          <w:rFonts w:ascii="Times New Roman" w:eastAsia="Times New Roman" w:hAnsi="Times New Roman" w:cs="Times New Roman"/>
          <w:sz w:val="24"/>
          <w:szCs w:val="24"/>
          <w:lang w:eastAsia="ru-RU"/>
        </w:rPr>
        <w:t>положений</w:t>
      </w:r>
      <w:proofErr w:type="gramEnd"/>
      <w:r w:rsidRPr="002404DC">
        <w:rPr>
          <w:rFonts w:ascii="Times New Roman" w:eastAsia="Times New Roman" w:hAnsi="Times New Roman" w:cs="Times New Roman"/>
          <w:sz w:val="24"/>
          <w:szCs w:val="24"/>
          <w:lang w:eastAsia="ru-RU"/>
        </w:rPr>
        <w:t xml:space="preserve"> соответствующих нормативных правовых актов.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w:t>
      </w:r>
      <w:r w:rsidRPr="002404DC">
        <w:rPr>
          <w:rFonts w:ascii="Times New Roman" w:eastAsia="Times New Roman" w:hAnsi="Times New Roman" w:cs="Times New Roman"/>
          <w:sz w:val="24"/>
          <w:szCs w:val="24"/>
          <w:lang w:eastAsia="ru-RU"/>
        </w:rPr>
        <w:lastRenderedPageBreak/>
        <w:t>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Одним из дополнительных инструментов реализации отдельных мероприятий, предусмотренных настоящим комплексом мер, может </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он-</w:t>
      </w:r>
      <w:proofErr w:type="spellStart"/>
      <w:r w:rsidRPr="002404DC">
        <w:rPr>
          <w:rFonts w:ascii="Times New Roman" w:eastAsia="Times New Roman" w:hAnsi="Times New Roman" w:cs="Times New Roman"/>
          <w:sz w:val="24"/>
          <w:szCs w:val="24"/>
          <w:lang w:eastAsia="ru-RU"/>
        </w:rPr>
        <w:t>лайн</w:t>
      </w:r>
      <w:proofErr w:type="spellEnd"/>
      <w:r w:rsidRPr="002404DC">
        <w:rPr>
          <w:rFonts w:ascii="Times New Roman" w:eastAsia="Times New Roman" w:hAnsi="Times New Roman" w:cs="Times New Roman"/>
          <w:sz w:val="24"/>
          <w:szCs w:val="24"/>
          <w:lang w:eastAsia="ru-RU"/>
        </w:rPr>
        <w:t xml:space="preserve">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w:t>
      </w:r>
      <w:proofErr w:type="spellStart"/>
      <w:r w:rsidRPr="002404DC">
        <w:rPr>
          <w:rFonts w:ascii="Times New Roman" w:eastAsia="Times New Roman" w:hAnsi="Times New Roman" w:cs="Times New Roman"/>
          <w:sz w:val="24"/>
          <w:szCs w:val="24"/>
          <w:lang w:eastAsia="ru-RU"/>
        </w:rPr>
        <w:t>лайн</w:t>
      </w:r>
      <w:proofErr w:type="spellEnd"/>
      <w:r w:rsidRPr="002404DC">
        <w:rPr>
          <w:rFonts w:ascii="Times New Roman" w:eastAsia="Times New Roman" w:hAnsi="Times New Roman" w:cs="Times New Roman"/>
          <w:sz w:val="24"/>
          <w:szCs w:val="24"/>
          <w:lang w:eastAsia="ru-RU"/>
        </w:rPr>
        <w:t xml:space="preserve"> конференции с участием всех заинтересованных государственных (муниципальных) служащих. 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III. Перечень мер, направленных на привлечение государственных и муниципальных служащих к противодействию коррупции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0"/>
      </w:tblGrid>
      <w:tr w:rsidR="0013610C" w:rsidRPr="002404DC" w:rsidTr="0013610C">
        <w:trPr>
          <w:tblCellSpacing w:w="15" w:type="dxa"/>
        </w:trPr>
        <w:tc>
          <w:tcPr>
            <w:tcW w:w="0" w:type="auto"/>
            <w:gridSpan w:val="2"/>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 Привлечение государственных и муниципальных служащих к участию в обсуждении и разработке</w:t>
            </w:r>
          </w:p>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нормативных правовых актов по вопросам противодействия коррупции</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1.</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(серии встреч), заседаний коллегий, соответствующих комиссий, офицерских собраний с участием представителей структурных подразделений государственных (муниципальных) органов в целях организации обсуждения полученных предложений государственных (муниципальных) служащих по проектам актов.</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2.</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Проведение не реже одного раза в год обсуждений практики применения антикоррупционного законодательства с государственными (муниципальными) служащими органа государственной власти и местного самоуправления.</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3.</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Уведомление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tc>
      </w:tr>
      <w:tr w:rsidR="0013610C" w:rsidRPr="002404DC" w:rsidTr="0013610C">
        <w:trPr>
          <w:tblCellSpacing w:w="15" w:type="dxa"/>
        </w:trPr>
        <w:tc>
          <w:tcPr>
            <w:tcW w:w="0" w:type="auto"/>
            <w:gridSpan w:val="2"/>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II.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 аттестационных комиссий</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lastRenderedPageBreak/>
              <w:t>1.</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Привлечение к участию в работе комиссии по соблюдению требований к служебному поведению и урегулированию конфликта интересов государственных (муниципальных) служащих представителей структурных подразделений органа государственной власти и местного самоуправления.</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2.</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Организация регулярной ротации,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3. </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Информирование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tc>
      </w:tr>
      <w:tr w:rsidR="0013610C" w:rsidRPr="002404DC" w:rsidTr="0013610C">
        <w:trPr>
          <w:tblCellSpacing w:w="15" w:type="dxa"/>
        </w:trPr>
        <w:tc>
          <w:tcPr>
            <w:tcW w:w="0" w:type="auto"/>
            <w:gridSpan w:val="2"/>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III. Стимулирование государственных и муниципальных служащих к предоставлению информации об известных им случаях коррупционных правонарушений, нарушений требований к служебному поведению, ситуациях конфликта интересов</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1.</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xml:space="preserve">Закрепление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w:t>
            </w:r>
            <w:bookmarkStart w:id="1" w:name="_ftnref1"/>
            <w:bookmarkEnd w:id="1"/>
            <w:r w:rsidRPr="002404DC">
              <w:rPr>
                <w:rFonts w:ascii="Times New Roman" w:eastAsia="Times New Roman" w:hAnsi="Times New Roman" w:cs="Times New Roman"/>
                <w:sz w:val="24"/>
                <w:szCs w:val="24"/>
                <w:lang w:eastAsia="ru-RU"/>
              </w:rPr>
              <w:fldChar w:fldCharType="begin"/>
            </w:r>
            <w:r w:rsidRPr="002404DC">
              <w:rPr>
                <w:rFonts w:ascii="Times New Roman" w:eastAsia="Times New Roman" w:hAnsi="Times New Roman" w:cs="Times New Roman"/>
                <w:sz w:val="24"/>
                <w:szCs w:val="24"/>
                <w:lang w:eastAsia="ru-RU"/>
              </w:rPr>
              <w:instrText xml:space="preserve"> HYPERLINK "file:///C:\\Documents%20and%20Settings\\KokorevaEV\\%D0%A0%D0%B0%D0%B1%D0%BE%D1%87%D0%B8%D0%B9%20%D1%81%D1%82%D0%BE%D0%BB\\%D0%A2%D0%B0%D0%B1%D0%BB%D0%B8%D1%86%D0%B0%20.doc" \l "_ftn1" </w:instrText>
            </w:r>
            <w:r w:rsidRPr="002404DC">
              <w:rPr>
                <w:rFonts w:ascii="Times New Roman" w:eastAsia="Times New Roman" w:hAnsi="Times New Roman" w:cs="Times New Roman"/>
                <w:sz w:val="24"/>
                <w:szCs w:val="24"/>
                <w:lang w:eastAsia="ru-RU"/>
              </w:rPr>
              <w:fldChar w:fldCharType="separate"/>
            </w:r>
            <w:r w:rsidRPr="002404DC">
              <w:rPr>
                <w:rFonts w:ascii="Times New Roman" w:eastAsia="Times New Roman" w:hAnsi="Times New Roman" w:cs="Times New Roman"/>
                <w:color w:val="0000FF"/>
                <w:sz w:val="24"/>
                <w:szCs w:val="24"/>
                <w:u w:val="single"/>
                <w:lang w:eastAsia="ru-RU"/>
              </w:rPr>
              <w:t>[1]</w:t>
            </w:r>
            <w:r w:rsidRPr="002404DC">
              <w:rPr>
                <w:rFonts w:ascii="Times New Roman" w:eastAsia="Times New Roman" w:hAnsi="Times New Roman" w:cs="Times New Roman"/>
                <w:sz w:val="24"/>
                <w:szCs w:val="24"/>
                <w:lang w:eastAsia="ru-RU"/>
              </w:rPr>
              <w:fldChar w:fldCharType="end"/>
            </w:r>
            <w:r w:rsidRPr="002404DC">
              <w:rPr>
                <w:rFonts w:ascii="Times New Roman" w:eastAsia="Times New Roman" w:hAnsi="Times New Roman" w:cs="Times New Roman"/>
                <w:sz w:val="24"/>
                <w:szCs w:val="24"/>
                <w:lang w:eastAsia="ru-RU"/>
              </w:rPr>
              <w:t>;</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2.</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Разъяснение порядка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3.</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Доведение до сведения государственных (муниципальных) служащих, что они не только должны уведомлять представителя нанимателя (работодателя) об обращении к ним в целях склонения к совершению коррупционных правонарушений, но также могут предоставлять информацию обо всех ставших им известными фактах совершения коррупционных правонарушений вне зависимости от того, обращался ли к ним кто-то лично.</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4.</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tc>
      </w:tr>
      <w:tr w:rsidR="0013610C" w:rsidRPr="002404DC" w:rsidTr="0013610C">
        <w:trPr>
          <w:tblCellSpacing w:w="15" w:type="dxa"/>
        </w:trPr>
        <w:tc>
          <w:tcPr>
            <w:tcW w:w="0" w:type="auto"/>
            <w:gridSpan w:val="2"/>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 xml:space="preserve">IV. Просвещение государственных и муниципальных служащих по </w:t>
            </w:r>
            <w:proofErr w:type="spellStart"/>
            <w:r w:rsidRPr="002404DC">
              <w:rPr>
                <w:rFonts w:ascii="Times New Roman" w:eastAsia="Times New Roman" w:hAnsi="Times New Roman" w:cs="Times New Roman"/>
                <w:b/>
                <w:bCs/>
                <w:sz w:val="24"/>
                <w:szCs w:val="24"/>
                <w:lang w:eastAsia="ru-RU"/>
              </w:rPr>
              <w:t>антикорруцпионной</w:t>
            </w:r>
            <w:proofErr w:type="spellEnd"/>
            <w:r w:rsidRPr="002404DC">
              <w:rPr>
                <w:rFonts w:ascii="Times New Roman" w:eastAsia="Times New Roman" w:hAnsi="Times New Roman" w:cs="Times New Roman"/>
                <w:b/>
                <w:bCs/>
                <w:sz w:val="24"/>
                <w:szCs w:val="24"/>
                <w:lang w:eastAsia="ru-RU"/>
              </w:rPr>
              <w:t xml:space="preserve"> тематике и методическое обеспечение профессиональной служебной деятельности государственных</w:t>
            </w:r>
          </w:p>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b/>
                <w:bCs/>
                <w:sz w:val="24"/>
                <w:szCs w:val="24"/>
                <w:lang w:eastAsia="ru-RU"/>
              </w:rPr>
              <w:t>и муниципальных служащих</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1.</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Разработка памяток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2.</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Организация в рамках проведения конкурсных процедур анкетирования, тестирования или иных методов оценки знания положений основ антикоррупционного законодательства.</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lastRenderedPageBreak/>
              <w:t>3.</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Обеспечение организации различных видов учебных семинаров по вопросам противодействия коррупции:</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вводного семинара для граждан, впервые поступивших на государственную (муниципальную) службу;</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регулярных семинаров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w:t>
            </w:r>
          </w:p>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 специальных семинаров в случае существенных изменений законодательства в сфере противодействия коррупции, затрагивающих государственных (муниципальных) служащих.</w:t>
            </w:r>
          </w:p>
        </w:tc>
      </w:tr>
      <w:tr w:rsidR="0013610C" w:rsidRPr="002404DC" w:rsidTr="0013610C">
        <w:trPr>
          <w:tblCellSpacing w:w="15" w:type="dxa"/>
        </w:trPr>
        <w:tc>
          <w:tcPr>
            <w:tcW w:w="0" w:type="auto"/>
            <w:vAlign w:val="center"/>
            <w:hideMark/>
          </w:tcPr>
          <w:p w:rsidR="0013610C" w:rsidRPr="002404DC" w:rsidRDefault="0013610C" w:rsidP="002404DC">
            <w:pPr>
              <w:spacing w:after="0" w:line="240" w:lineRule="auto"/>
              <w:jc w:val="center"/>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4.</w:t>
            </w:r>
          </w:p>
        </w:tc>
        <w:tc>
          <w:tcPr>
            <w:tcW w:w="0" w:type="auto"/>
            <w:vAlign w:val="center"/>
            <w:hideMark/>
          </w:tcPr>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t>Проведение регулярной работы по разъяснению исполнения требований антикоррупционного законодательства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
        </w:tc>
      </w:tr>
    </w:tbl>
    <w:p w:rsidR="0013610C" w:rsidRPr="002404DC" w:rsidRDefault="00430A49" w:rsidP="002404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75pt" o:hrstd="t" o:hr="t" fillcolor="#a0a0a0" stroked="f"/>
        </w:pict>
      </w:r>
    </w:p>
    <w:bookmarkStart w:id="2" w:name="_ftn1"/>
    <w:bookmarkEnd w:id="2"/>
    <w:p w:rsidR="0013610C" w:rsidRPr="002404DC" w:rsidRDefault="0013610C" w:rsidP="002404DC">
      <w:pPr>
        <w:spacing w:after="0" w:line="240" w:lineRule="auto"/>
        <w:jc w:val="both"/>
        <w:rPr>
          <w:rFonts w:ascii="Times New Roman" w:eastAsia="Times New Roman" w:hAnsi="Times New Roman" w:cs="Times New Roman"/>
          <w:sz w:val="24"/>
          <w:szCs w:val="24"/>
          <w:lang w:eastAsia="ru-RU"/>
        </w:rPr>
      </w:pPr>
      <w:r w:rsidRPr="002404DC">
        <w:rPr>
          <w:rFonts w:ascii="Times New Roman" w:eastAsia="Times New Roman" w:hAnsi="Times New Roman" w:cs="Times New Roman"/>
          <w:sz w:val="24"/>
          <w:szCs w:val="24"/>
          <w:lang w:eastAsia="ru-RU"/>
        </w:rPr>
        <w:fldChar w:fldCharType="begin"/>
      </w:r>
      <w:r w:rsidRPr="002404DC">
        <w:rPr>
          <w:rFonts w:ascii="Times New Roman" w:eastAsia="Times New Roman" w:hAnsi="Times New Roman" w:cs="Times New Roman"/>
          <w:sz w:val="24"/>
          <w:szCs w:val="24"/>
          <w:lang w:eastAsia="ru-RU"/>
        </w:rPr>
        <w:instrText xml:space="preserve"> HYPERLINK "file:///C:\\Documents%20and%20Settings\\KokorevaEV\\%D0%A0%D0%B0%D0%B1%D0%BE%D1%87%D0%B8%D0%B9%20%D1%81%D1%82%D0%BE%D0%BB\\%D0%A2%D0%B0%D0%B1%D0%BB%D0%B8%D1%86%D0%B0%20.doc" \l "_ftnref1" </w:instrText>
      </w:r>
      <w:r w:rsidRPr="002404DC">
        <w:rPr>
          <w:rFonts w:ascii="Times New Roman" w:eastAsia="Times New Roman" w:hAnsi="Times New Roman" w:cs="Times New Roman"/>
          <w:sz w:val="24"/>
          <w:szCs w:val="24"/>
          <w:lang w:eastAsia="ru-RU"/>
        </w:rPr>
        <w:fldChar w:fldCharType="separate"/>
      </w:r>
      <w:r w:rsidRPr="002404DC">
        <w:rPr>
          <w:rFonts w:ascii="Times New Roman" w:eastAsia="Times New Roman" w:hAnsi="Times New Roman" w:cs="Times New Roman"/>
          <w:color w:val="0000FF"/>
          <w:sz w:val="24"/>
          <w:szCs w:val="24"/>
          <w:u w:val="single"/>
          <w:lang w:eastAsia="ru-RU"/>
        </w:rPr>
        <w:t>[1]</w:t>
      </w:r>
      <w:r w:rsidRPr="002404DC">
        <w:rPr>
          <w:rFonts w:ascii="Times New Roman" w:eastAsia="Times New Roman" w:hAnsi="Times New Roman" w:cs="Times New Roman"/>
          <w:sz w:val="24"/>
          <w:szCs w:val="24"/>
          <w:lang w:eastAsia="ru-RU"/>
        </w:rPr>
        <w:fldChar w:fldCharType="end"/>
      </w:r>
      <w:r w:rsidRPr="002404DC">
        <w:rPr>
          <w:rFonts w:ascii="Times New Roman" w:eastAsia="Times New Roman" w:hAnsi="Times New Roman" w:cs="Times New Roman"/>
          <w:sz w:val="24"/>
          <w:szCs w:val="24"/>
          <w:lang w:eastAsia="ru-RU"/>
        </w:rPr>
        <w:t xml:space="preserve">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w:t>
      </w:r>
      <w:proofErr w:type="spellStart"/>
      <w:r w:rsidRPr="002404DC">
        <w:rPr>
          <w:rFonts w:ascii="Times New Roman" w:eastAsia="Times New Roman" w:hAnsi="Times New Roman" w:cs="Times New Roman"/>
          <w:sz w:val="24"/>
          <w:szCs w:val="24"/>
          <w:lang w:eastAsia="ru-RU"/>
        </w:rPr>
        <w:t>Минздравсоцразвития</w:t>
      </w:r>
      <w:proofErr w:type="spellEnd"/>
      <w:r w:rsidRPr="002404DC">
        <w:rPr>
          <w:rFonts w:ascii="Times New Roman" w:eastAsia="Times New Roman" w:hAnsi="Times New Roman" w:cs="Times New Roman"/>
          <w:sz w:val="24"/>
          <w:szCs w:val="24"/>
          <w:lang w:eastAsia="ru-RU"/>
        </w:rPr>
        <w:t xml:space="preserve"> России и письмом от 20 сентября 2010 г. № 7666-17 направлены в федеральные государственные органы для использования в работе.</w:t>
      </w:r>
    </w:p>
    <w:p w:rsidR="00A35838" w:rsidRPr="002404DC" w:rsidRDefault="00430A49" w:rsidP="002404DC">
      <w:pPr>
        <w:spacing w:after="0"/>
        <w:rPr>
          <w:rFonts w:ascii="Times New Roman" w:hAnsi="Times New Roman" w:cs="Times New Roman"/>
          <w:sz w:val="24"/>
          <w:szCs w:val="24"/>
        </w:rPr>
      </w:pPr>
    </w:p>
    <w:sectPr w:rsidR="00A35838" w:rsidRPr="00240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0C"/>
    <w:rsid w:val="0013610C"/>
    <w:rsid w:val="002404DC"/>
    <w:rsid w:val="002A522C"/>
    <w:rsid w:val="00430A49"/>
    <w:rsid w:val="00B82C0A"/>
    <w:rsid w:val="00DB2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6183-5286-4170-9B79-F9BD9DDD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05986">
      <w:bodyDiv w:val="1"/>
      <w:marLeft w:val="0"/>
      <w:marRight w:val="0"/>
      <w:marTop w:val="0"/>
      <w:marBottom w:val="0"/>
      <w:divBdr>
        <w:top w:val="none" w:sz="0" w:space="0" w:color="auto"/>
        <w:left w:val="none" w:sz="0" w:space="0" w:color="auto"/>
        <w:bottom w:val="none" w:sz="0" w:space="0" w:color="auto"/>
        <w:right w:val="none" w:sz="0" w:space="0" w:color="auto"/>
      </w:divBdr>
      <w:divsChild>
        <w:div w:id="1791120121">
          <w:marLeft w:val="0"/>
          <w:marRight w:val="0"/>
          <w:marTop w:val="0"/>
          <w:marBottom w:val="0"/>
          <w:divBdr>
            <w:top w:val="none" w:sz="0" w:space="0" w:color="auto"/>
            <w:left w:val="none" w:sz="0" w:space="0" w:color="auto"/>
            <w:bottom w:val="none" w:sz="0" w:space="0" w:color="auto"/>
            <w:right w:val="none" w:sz="0" w:space="0" w:color="auto"/>
          </w:divBdr>
        </w:div>
        <w:div w:id="1947150327">
          <w:marLeft w:val="0"/>
          <w:marRight w:val="0"/>
          <w:marTop w:val="0"/>
          <w:marBottom w:val="0"/>
          <w:divBdr>
            <w:top w:val="none" w:sz="0" w:space="0" w:color="auto"/>
            <w:left w:val="none" w:sz="0" w:space="0" w:color="auto"/>
            <w:bottom w:val="none" w:sz="0" w:space="0" w:color="auto"/>
            <w:right w:val="none" w:sz="0" w:space="0" w:color="auto"/>
          </w:divBdr>
          <w:divsChild>
            <w:div w:id="881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3964</Words>
  <Characters>22598</Characters>
  <Application>Microsoft Office Word</Application>
  <DocSecurity>0</DocSecurity>
  <Lines>188</Lines>
  <Paragraphs>53</Paragraphs>
  <ScaleCrop>false</ScaleCrop>
  <Company/>
  <LinksUpToDate>false</LinksUpToDate>
  <CharactersWithSpaces>26509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Пиклун Оксана Александровна</dc:creator>
  <cp:keywords/>
  <dc:description/>
  <cp:lastModifiedBy>Пиклун Оксана Александровна</cp:lastModifiedBy>
  <cp:revision>5</cp:revision>
  <dcterms:created xsi:type="dcterms:W3CDTF">2015-04-16T09:05:00Z</dcterms:created>
  <dcterms:modified xsi:type="dcterms:W3CDTF">2015-04-28T14:36:00Z</dcterms:modified>
</cp:coreProperties>
</file>